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A8811" w14:textId="0D4EAFA0" w:rsidR="004C1F98" w:rsidRDefault="004C1F98" w:rsidP="004C1F98">
      <w:pPr>
        <w:pStyle w:val="Rubrik1"/>
        <w:ind w:right="27"/>
      </w:pPr>
      <w:r>
        <w:t xml:space="preserve">Kursrapport </w:t>
      </w:r>
    </w:p>
    <w:p w14:paraId="4DB2ECA9" w14:textId="77777777" w:rsidR="004C1F98" w:rsidRDefault="004C1F98" w:rsidP="004C1F98">
      <w:pPr>
        <w:ind w:right="27"/>
      </w:pPr>
    </w:p>
    <w:p w14:paraId="642DEC3B" w14:textId="77777777" w:rsidR="004C1F98" w:rsidRDefault="004C1F98" w:rsidP="004C1F98">
      <w:pPr>
        <w:ind w:right="27"/>
        <w:rPr>
          <w:szCs w:val="24"/>
        </w:rPr>
      </w:pPr>
    </w:p>
    <w:tbl>
      <w:tblPr>
        <w:tblW w:w="9540" w:type="dxa"/>
        <w:tblInd w:w="108" w:type="dxa"/>
        <w:tblBorders>
          <w:top w:val="nil"/>
          <w:left w:val="nil"/>
          <w:bottom w:val="nil"/>
          <w:right w:val="nil"/>
        </w:tblBorders>
        <w:tblLook w:val="0000" w:firstRow="0" w:lastRow="0" w:firstColumn="0" w:lastColumn="0" w:noHBand="0" w:noVBand="0"/>
      </w:tblPr>
      <w:tblGrid>
        <w:gridCol w:w="3261"/>
        <w:gridCol w:w="3118"/>
        <w:gridCol w:w="425"/>
        <w:gridCol w:w="2706"/>
        <w:gridCol w:w="30"/>
      </w:tblGrid>
      <w:tr w:rsidR="004C1F98" w:rsidRPr="002978D1" w14:paraId="39AA31E2" w14:textId="77777777" w:rsidTr="00A56026">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tcPr>
          <w:p w14:paraId="50CC6F4C" w14:textId="77777777" w:rsidR="004C1F98" w:rsidRPr="002978D1" w:rsidRDefault="004C1F98" w:rsidP="00A56026">
            <w:pPr>
              <w:pStyle w:val="Default"/>
              <w:ind w:right="28"/>
            </w:pPr>
            <w:r w:rsidRPr="002978D1">
              <w:rPr>
                <w:bCs/>
              </w:rPr>
              <w:t xml:space="preserve">Kursens namn: </w:t>
            </w:r>
          </w:p>
        </w:tc>
        <w:tc>
          <w:tcPr>
            <w:tcW w:w="6249" w:type="dxa"/>
            <w:gridSpan w:val="3"/>
            <w:tcBorders>
              <w:top w:val="single" w:sz="8" w:space="0" w:color="000000"/>
              <w:left w:val="single" w:sz="8" w:space="0" w:color="000000"/>
              <w:bottom w:val="single" w:sz="8" w:space="0" w:color="000000"/>
              <w:right w:val="single" w:sz="8" w:space="0" w:color="000000"/>
            </w:tcBorders>
          </w:tcPr>
          <w:p w14:paraId="1EB433B7" w14:textId="22A3D299" w:rsidR="008B4404" w:rsidRDefault="005D3FEE" w:rsidP="00A56026">
            <w:pPr>
              <w:pStyle w:val="Default"/>
              <w:ind w:right="28"/>
            </w:pPr>
            <w:r w:rsidRPr="008B4404">
              <w:rPr>
                <w:b/>
              </w:rPr>
              <w:t>Fritidspedagogisk verksamhet II</w:t>
            </w:r>
            <w:bookmarkStart w:id="0" w:name="_GoBack"/>
            <w:bookmarkEnd w:id="0"/>
          </w:p>
          <w:p w14:paraId="4DD6849C" w14:textId="0230BBDE" w:rsidR="004C1F98" w:rsidRPr="002978D1" w:rsidRDefault="005D3FEE" w:rsidP="00A56026">
            <w:pPr>
              <w:pStyle w:val="Default"/>
              <w:ind w:right="28"/>
            </w:pPr>
            <w:r>
              <w:t xml:space="preserve">Delkurs 3: </w:t>
            </w:r>
            <w:r w:rsidR="00601914">
              <w:t>Kultur och meningsskapande (</w:t>
            </w:r>
            <w:proofErr w:type="spellStart"/>
            <w:r w:rsidR="00601914">
              <w:t>KUM</w:t>
            </w:r>
            <w:proofErr w:type="spellEnd"/>
            <w:r w:rsidR="00601914">
              <w:t>)</w:t>
            </w:r>
          </w:p>
        </w:tc>
      </w:tr>
      <w:tr w:rsidR="004C1F98" w:rsidRPr="002978D1" w14:paraId="3120D841" w14:textId="77777777" w:rsidTr="00A56026">
        <w:trPr>
          <w:gridAfter w:val="1"/>
          <w:wAfter w:w="30" w:type="dxa"/>
          <w:trHeight w:val="284"/>
        </w:trPr>
        <w:tc>
          <w:tcPr>
            <w:tcW w:w="3261" w:type="dxa"/>
            <w:vMerge w:val="restart"/>
            <w:tcBorders>
              <w:top w:val="single" w:sz="8" w:space="0" w:color="000000"/>
              <w:left w:val="single" w:sz="8" w:space="0" w:color="000000"/>
              <w:right w:val="single" w:sz="8" w:space="0" w:color="000000"/>
            </w:tcBorders>
          </w:tcPr>
          <w:p w14:paraId="51488371" w14:textId="77777777" w:rsidR="004C1F98" w:rsidRPr="002978D1" w:rsidRDefault="004C1F98" w:rsidP="00A56026">
            <w:pPr>
              <w:pStyle w:val="Default"/>
              <w:ind w:right="28"/>
              <w:rPr>
                <w:bCs/>
              </w:rPr>
            </w:pPr>
            <w:r w:rsidRPr="002978D1">
              <w:rPr>
                <w:bCs/>
              </w:rPr>
              <w:t>Antal högskolepoäng</w:t>
            </w:r>
          </w:p>
        </w:tc>
        <w:tc>
          <w:tcPr>
            <w:tcW w:w="3543" w:type="dxa"/>
            <w:gridSpan w:val="2"/>
            <w:tcBorders>
              <w:top w:val="single" w:sz="8" w:space="0" w:color="000000"/>
              <w:left w:val="single" w:sz="8" w:space="0" w:color="000000"/>
              <w:bottom w:val="single" w:sz="8" w:space="0" w:color="000000"/>
              <w:right w:val="single" w:sz="8" w:space="0" w:color="000000"/>
            </w:tcBorders>
          </w:tcPr>
          <w:p w14:paraId="65E765CF" w14:textId="77777777" w:rsidR="004C1F98" w:rsidRPr="002978D1" w:rsidRDefault="004C1F98" w:rsidP="00A56026">
            <w:pPr>
              <w:pStyle w:val="Default"/>
              <w:ind w:right="28"/>
              <w:jc w:val="center"/>
            </w:pPr>
            <w:r w:rsidRPr="002978D1">
              <w:t>Hel kurs</w:t>
            </w:r>
          </w:p>
        </w:tc>
        <w:tc>
          <w:tcPr>
            <w:tcW w:w="2706" w:type="dxa"/>
            <w:tcBorders>
              <w:top w:val="single" w:sz="8" w:space="0" w:color="000000"/>
              <w:left w:val="single" w:sz="8" w:space="0" w:color="000000"/>
              <w:bottom w:val="single" w:sz="8" w:space="0" w:color="000000"/>
              <w:right w:val="single" w:sz="8" w:space="0" w:color="000000"/>
            </w:tcBorders>
          </w:tcPr>
          <w:p w14:paraId="79399548" w14:textId="77777777" w:rsidR="004C1F98" w:rsidRPr="002978D1" w:rsidRDefault="004C1F98" w:rsidP="00A56026">
            <w:pPr>
              <w:pStyle w:val="Default"/>
              <w:ind w:right="28"/>
              <w:jc w:val="center"/>
            </w:pPr>
            <w:r w:rsidRPr="002978D1">
              <w:t>Varav VFU</w:t>
            </w:r>
          </w:p>
        </w:tc>
      </w:tr>
      <w:tr w:rsidR="004C1F98" w:rsidRPr="002978D1" w14:paraId="1A2FF1B7" w14:textId="77777777" w:rsidTr="00A56026">
        <w:trPr>
          <w:gridAfter w:val="1"/>
          <w:wAfter w:w="30" w:type="dxa"/>
          <w:trHeight w:val="284"/>
        </w:trPr>
        <w:tc>
          <w:tcPr>
            <w:tcW w:w="3261" w:type="dxa"/>
            <w:vMerge/>
            <w:tcBorders>
              <w:left w:val="single" w:sz="8" w:space="0" w:color="000000"/>
              <w:bottom w:val="single" w:sz="8" w:space="0" w:color="000000"/>
              <w:right w:val="single" w:sz="8" w:space="0" w:color="000000"/>
            </w:tcBorders>
          </w:tcPr>
          <w:p w14:paraId="5414FB12" w14:textId="77777777" w:rsidR="004C1F98" w:rsidRPr="002978D1" w:rsidRDefault="004C1F98" w:rsidP="00A56026">
            <w:pPr>
              <w:pStyle w:val="Default"/>
              <w:ind w:right="28"/>
              <w:rPr>
                <w:bCs/>
              </w:rPr>
            </w:pPr>
          </w:p>
        </w:tc>
        <w:tc>
          <w:tcPr>
            <w:tcW w:w="3543" w:type="dxa"/>
            <w:gridSpan w:val="2"/>
            <w:tcBorders>
              <w:top w:val="single" w:sz="8" w:space="0" w:color="000000"/>
              <w:left w:val="single" w:sz="8" w:space="0" w:color="000000"/>
              <w:bottom w:val="single" w:sz="8" w:space="0" w:color="000000"/>
              <w:right w:val="single" w:sz="8" w:space="0" w:color="000000"/>
            </w:tcBorders>
          </w:tcPr>
          <w:p w14:paraId="43F0C9FD" w14:textId="77777777" w:rsidR="004C1F98" w:rsidRPr="002978D1" w:rsidRDefault="00A56026" w:rsidP="00A56026">
            <w:pPr>
              <w:pStyle w:val="Default"/>
              <w:ind w:right="28"/>
            </w:pPr>
            <w:r>
              <w:t>15</w:t>
            </w:r>
          </w:p>
        </w:tc>
        <w:tc>
          <w:tcPr>
            <w:tcW w:w="2706" w:type="dxa"/>
            <w:tcBorders>
              <w:top w:val="single" w:sz="8" w:space="0" w:color="000000"/>
              <w:left w:val="single" w:sz="8" w:space="0" w:color="000000"/>
              <w:bottom w:val="single" w:sz="8" w:space="0" w:color="000000"/>
              <w:right w:val="single" w:sz="8" w:space="0" w:color="000000"/>
            </w:tcBorders>
          </w:tcPr>
          <w:p w14:paraId="0781D0B2" w14:textId="77777777" w:rsidR="004C1F98" w:rsidRPr="002978D1" w:rsidRDefault="00993491" w:rsidP="00A56026">
            <w:pPr>
              <w:pStyle w:val="Default"/>
              <w:ind w:right="28"/>
            </w:pPr>
            <w:r>
              <w:t>4,5</w:t>
            </w:r>
          </w:p>
        </w:tc>
      </w:tr>
      <w:tr w:rsidR="004C1F98" w:rsidRPr="002978D1" w14:paraId="2FA7A090" w14:textId="77777777" w:rsidTr="00A56026">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tcPr>
          <w:p w14:paraId="3C58C409" w14:textId="77777777" w:rsidR="004C1F98" w:rsidRPr="002978D1" w:rsidRDefault="004C1F98" w:rsidP="00A56026">
            <w:pPr>
              <w:pStyle w:val="Default"/>
              <w:ind w:right="28"/>
              <w:rPr>
                <w:bCs/>
              </w:rPr>
            </w:pPr>
            <w:proofErr w:type="spellStart"/>
            <w:r w:rsidRPr="002978D1">
              <w:rPr>
                <w:bCs/>
              </w:rPr>
              <w:t>Ladok</w:t>
            </w:r>
            <w:proofErr w:type="spellEnd"/>
            <w:r w:rsidRPr="002978D1">
              <w:rPr>
                <w:bCs/>
              </w:rPr>
              <w:t>-kod:</w:t>
            </w:r>
          </w:p>
        </w:tc>
        <w:tc>
          <w:tcPr>
            <w:tcW w:w="6249" w:type="dxa"/>
            <w:gridSpan w:val="3"/>
            <w:tcBorders>
              <w:top w:val="single" w:sz="8" w:space="0" w:color="000000"/>
              <w:left w:val="single" w:sz="8" w:space="0" w:color="000000"/>
              <w:bottom w:val="single" w:sz="8" w:space="0" w:color="000000"/>
              <w:right w:val="single" w:sz="8" w:space="0" w:color="000000"/>
            </w:tcBorders>
          </w:tcPr>
          <w:p w14:paraId="34655CD8" w14:textId="77777777" w:rsidR="004C1F98" w:rsidRPr="002978D1" w:rsidRDefault="00A56026" w:rsidP="00A56026">
            <w:pPr>
              <w:pStyle w:val="Default"/>
              <w:ind w:right="28"/>
            </w:pPr>
            <w:r>
              <w:t>11GF50</w:t>
            </w:r>
          </w:p>
        </w:tc>
      </w:tr>
      <w:tr w:rsidR="004C1F98" w:rsidRPr="002978D1" w14:paraId="39067F01" w14:textId="77777777" w:rsidTr="00A56026">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tcPr>
          <w:p w14:paraId="4CC782D6" w14:textId="77777777" w:rsidR="004C1F98" w:rsidRPr="002978D1" w:rsidRDefault="004C1F98" w:rsidP="00A56026">
            <w:pPr>
              <w:pStyle w:val="Default"/>
              <w:ind w:right="28"/>
              <w:rPr>
                <w:bCs/>
              </w:rPr>
            </w:pPr>
            <w:r w:rsidRPr="002978D1">
              <w:rPr>
                <w:bCs/>
              </w:rPr>
              <w:t>Antal registrerade studenter:</w:t>
            </w:r>
          </w:p>
        </w:tc>
        <w:tc>
          <w:tcPr>
            <w:tcW w:w="6249" w:type="dxa"/>
            <w:gridSpan w:val="3"/>
            <w:tcBorders>
              <w:top w:val="single" w:sz="8" w:space="0" w:color="000000"/>
              <w:left w:val="single" w:sz="8" w:space="0" w:color="000000"/>
              <w:bottom w:val="single" w:sz="8" w:space="0" w:color="000000"/>
              <w:right w:val="single" w:sz="8" w:space="0" w:color="000000"/>
            </w:tcBorders>
          </w:tcPr>
          <w:p w14:paraId="1CF3335F" w14:textId="77777777" w:rsidR="004C1F98" w:rsidRPr="002978D1" w:rsidRDefault="00993491" w:rsidP="00A56026">
            <w:pPr>
              <w:pStyle w:val="Default"/>
              <w:ind w:right="28"/>
            </w:pPr>
            <w:r>
              <w:t>19</w:t>
            </w:r>
          </w:p>
        </w:tc>
      </w:tr>
      <w:tr w:rsidR="004C1F98" w:rsidRPr="002978D1" w14:paraId="4FAFBC3D" w14:textId="77777777" w:rsidTr="00A56026">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tcPr>
          <w:p w14:paraId="49432BBE" w14:textId="77777777" w:rsidR="004C1F98" w:rsidRPr="002978D1" w:rsidRDefault="004C1F98" w:rsidP="00A56026">
            <w:pPr>
              <w:pStyle w:val="Default"/>
              <w:ind w:right="28"/>
            </w:pPr>
            <w:r w:rsidRPr="002978D1">
              <w:rPr>
                <w:bCs/>
              </w:rPr>
              <w:t xml:space="preserve">Program/fristående: </w:t>
            </w:r>
          </w:p>
        </w:tc>
        <w:tc>
          <w:tcPr>
            <w:tcW w:w="6249" w:type="dxa"/>
            <w:gridSpan w:val="3"/>
            <w:tcBorders>
              <w:top w:val="single" w:sz="8" w:space="0" w:color="000000"/>
              <w:left w:val="single" w:sz="8" w:space="0" w:color="000000"/>
              <w:bottom w:val="single" w:sz="8" w:space="0" w:color="000000"/>
              <w:right w:val="single" w:sz="8" w:space="0" w:color="000000"/>
            </w:tcBorders>
          </w:tcPr>
          <w:p w14:paraId="30F204D2" w14:textId="13832C3E" w:rsidR="004C1F98" w:rsidRPr="002978D1" w:rsidRDefault="005D3FEE" w:rsidP="00A56026">
            <w:pPr>
              <w:pStyle w:val="Default"/>
              <w:ind w:right="28"/>
            </w:pPr>
            <w:r w:rsidRPr="00A8479C">
              <w:rPr>
                <w:rFonts w:eastAsiaTheme="minorHAnsi"/>
                <w:lang w:eastAsia="en-US"/>
              </w:rPr>
              <w:t xml:space="preserve">Grundlärarutbildning med inriktning mot arbete i fritidshem, 180 </w:t>
            </w:r>
            <w:proofErr w:type="spellStart"/>
            <w:r w:rsidRPr="00A8479C">
              <w:rPr>
                <w:rFonts w:eastAsiaTheme="minorHAnsi"/>
                <w:lang w:eastAsia="en-US"/>
              </w:rPr>
              <w:t>hp</w:t>
            </w:r>
            <w:proofErr w:type="spellEnd"/>
          </w:p>
        </w:tc>
      </w:tr>
      <w:tr w:rsidR="004C1F98" w:rsidRPr="002978D1" w14:paraId="5D3F877A" w14:textId="77777777" w:rsidTr="00A56026">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tcPr>
          <w:p w14:paraId="23D542BC" w14:textId="77777777" w:rsidR="004C1F98" w:rsidRPr="002978D1" w:rsidRDefault="004C1F98" w:rsidP="00A56026">
            <w:pPr>
              <w:pStyle w:val="Default"/>
              <w:ind w:right="28"/>
              <w:rPr>
                <w:bCs/>
                <w:i/>
              </w:rPr>
            </w:pPr>
            <w:r w:rsidRPr="002978D1">
              <w:rPr>
                <w:bCs/>
              </w:rPr>
              <w:t>Programkull:</w:t>
            </w:r>
            <w:r>
              <w:rPr>
                <w:bCs/>
              </w:rPr>
              <w:t xml:space="preserve"> </w:t>
            </w:r>
            <w:r>
              <w:rPr>
                <w:bCs/>
              </w:rPr>
              <w:br/>
            </w:r>
            <w:r w:rsidRPr="002978D1">
              <w:rPr>
                <w:bCs/>
                <w:i/>
              </w:rPr>
              <w:t>(ex antagna ht-2007)</w:t>
            </w:r>
          </w:p>
        </w:tc>
        <w:tc>
          <w:tcPr>
            <w:tcW w:w="6249" w:type="dxa"/>
            <w:gridSpan w:val="3"/>
            <w:tcBorders>
              <w:top w:val="single" w:sz="8" w:space="0" w:color="000000"/>
              <w:left w:val="single" w:sz="8" w:space="0" w:color="000000"/>
              <w:bottom w:val="single" w:sz="8" w:space="0" w:color="000000"/>
              <w:right w:val="single" w:sz="8" w:space="0" w:color="000000"/>
            </w:tcBorders>
          </w:tcPr>
          <w:p w14:paraId="476DE037" w14:textId="77777777" w:rsidR="004C1F98" w:rsidRPr="002978D1" w:rsidRDefault="00993491" w:rsidP="00A56026">
            <w:pPr>
              <w:pStyle w:val="Default"/>
              <w:ind w:right="28"/>
            </w:pPr>
            <w:r>
              <w:t>Antagna ht-2014</w:t>
            </w:r>
          </w:p>
        </w:tc>
      </w:tr>
      <w:tr w:rsidR="004C1F98" w:rsidRPr="002978D1" w14:paraId="096A1D15" w14:textId="77777777" w:rsidTr="00A56026">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tcPr>
          <w:p w14:paraId="693D49EE" w14:textId="77777777" w:rsidR="004C1F98" w:rsidRPr="002978D1" w:rsidRDefault="004C1F98" w:rsidP="00A56026">
            <w:pPr>
              <w:pStyle w:val="Default"/>
              <w:ind w:right="28"/>
            </w:pPr>
            <w:r w:rsidRPr="002978D1">
              <w:rPr>
                <w:bCs/>
              </w:rPr>
              <w:t xml:space="preserve">Kursansvarig: </w:t>
            </w:r>
          </w:p>
        </w:tc>
        <w:tc>
          <w:tcPr>
            <w:tcW w:w="6249" w:type="dxa"/>
            <w:gridSpan w:val="3"/>
            <w:tcBorders>
              <w:top w:val="single" w:sz="8" w:space="0" w:color="000000"/>
              <w:left w:val="single" w:sz="8" w:space="0" w:color="000000"/>
              <w:bottom w:val="single" w:sz="8" w:space="0" w:color="000000"/>
              <w:right w:val="single" w:sz="8" w:space="0" w:color="000000"/>
            </w:tcBorders>
          </w:tcPr>
          <w:p w14:paraId="6F4A1DE7" w14:textId="77777777" w:rsidR="004C1F98" w:rsidRPr="002978D1" w:rsidRDefault="00993491" w:rsidP="00A56026">
            <w:pPr>
              <w:pStyle w:val="Default"/>
              <w:ind w:right="28"/>
            </w:pPr>
            <w:r>
              <w:t>Carin Falkner</w:t>
            </w:r>
          </w:p>
        </w:tc>
      </w:tr>
      <w:tr w:rsidR="004C1F98" w:rsidRPr="002978D1" w14:paraId="5AB1A5ED" w14:textId="77777777" w:rsidTr="00A56026">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tcPr>
          <w:p w14:paraId="46EA7357" w14:textId="77777777" w:rsidR="004C1F98" w:rsidRPr="002978D1" w:rsidRDefault="004C1F98" w:rsidP="00A56026">
            <w:pPr>
              <w:pStyle w:val="Default"/>
              <w:ind w:right="28"/>
              <w:rPr>
                <w:bCs/>
                <w:i/>
              </w:rPr>
            </w:pPr>
            <w:r w:rsidRPr="002978D1">
              <w:rPr>
                <w:bCs/>
              </w:rPr>
              <w:t>Kurstid:</w:t>
            </w:r>
            <w:r>
              <w:rPr>
                <w:bCs/>
              </w:rPr>
              <w:t xml:space="preserve"> </w:t>
            </w:r>
            <w:r>
              <w:rPr>
                <w:bCs/>
              </w:rPr>
              <w:br/>
            </w:r>
            <w:r w:rsidRPr="002978D1">
              <w:rPr>
                <w:bCs/>
                <w:i/>
              </w:rPr>
              <w:t>(vecka-vecka, år)</w:t>
            </w:r>
          </w:p>
        </w:tc>
        <w:tc>
          <w:tcPr>
            <w:tcW w:w="6249" w:type="dxa"/>
            <w:gridSpan w:val="3"/>
            <w:tcBorders>
              <w:top w:val="single" w:sz="8" w:space="0" w:color="000000"/>
              <w:left w:val="single" w:sz="8" w:space="0" w:color="000000"/>
              <w:bottom w:val="single" w:sz="8" w:space="0" w:color="000000"/>
              <w:right w:val="single" w:sz="8" w:space="0" w:color="000000"/>
            </w:tcBorders>
          </w:tcPr>
          <w:p w14:paraId="2B5799BD" w14:textId="77777777" w:rsidR="004C1F98" w:rsidRPr="002978D1" w:rsidRDefault="00993491" w:rsidP="00A56026">
            <w:pPr>
              <w:pStyle w:val="Default"/>
              <w:ind w:right="28"/>
            </w:pPr>
            <w:r>
              <w:t>Vecka 46-2</w:t>
            </w:r>
            <w:r w:rsidR="00601914">
              <w:t xml:space="preserve"> (ht-2016)</w:t>
            </w:r>
          </w:p>
        </w:tc>
      </w:tr>
      <w:tr w:rsidR="004C1F98" w:rsidRPr="002978D1" w14:paraId="399EB88F" w14:textId="77777777" w:rsidTr="00A56026">
        <w:trPr>
          <w:gridAfter w:val="1"/>
          <w:wAfter w:w="30" w:type="dxa"/>
          <w:trHeight w:val="284"/>
        </w:trPr>
        <w:tc>
          <w:tcPr>
            <w:tcW w:w="3261" w:type="dxa"/>
            <w:tcBorders>
              <w:top w:val="single" w:sz="8" w:space="0" w:color="000000"/>
              <w:left w:val="single" w:sz="8" w:space="0" w:color="000000"/>
              <w:right w:val="single" w:sz="8" w:space="0" w:color="000000"/>
            </w:tcBorders>
          </w:tcPr>
          <w:p w14:paraId="6C374CC3" w14:textId="77777777" w:rsidR="004C1F98" w:rsidRPr="002978D1" w:rsidRDefault="004C1F98" w:rsidP="00A56026">
            <w:pPr>
              <w:pStyle w:val="Default"/>
              <w:ind w:right="28"/>
              <w:rPr>
                <w:bCs/>
              </w:rPr>
            </w:pPr>
            <w:r w:rsidRPr="002978D1">
              <w:rPr>
                <w:bCs/>
              </w:rPr>
              <w:t xml:space="preserve">Kursresurs: </w:t>
            </w:r>
          </w:p>
        </w:tc>
        <w:tc>
          <w:tcPr>
            <w:tcW w:w="6249" w:type="dxa"/>
            <w:gridSpan w:val="3"/>
            <w:tcBorders>
              <w:top w:val="single" w:sz="8" w:space="0" w:color="000000"/>
              <w:left w:val="single" w:sz="8" w:space="0" w:color="000000"/>
              <w:right w:val="single" w:sz="8" w:space="0" w:color="000000"/>
            </w:tcBorders>
          </w:tcPr>
          <w:p w14:paraId="2088C29D" w14:textId="77777777" w:rsidR="004C1F98" w:rsidRPr="002978D1" w:rsidRDefault="004C1F98" w:rsidP="00A56026">
            <w:pPr>
              <w:pStyle w:val="Default"/>
              <w:ind w:right="28"/>
              <w:rPr>
                <w:bCs/>
                <w:i/>
              </w:rPr>
            </w:pPr>
            <w:r w:rsidRPr="002978D1">
              <w:rPr>
                <w:bCs/>
                <w:i/>
              </w:rPr>
              <w:t>Rapporteras i TFU</w:t>
            </w:r>
          </w:p>
        </w:tc>
      </w:tr>
      <w:tr w:rsidR="004C1F98" w:rsidRPr="002978D1" w14:paraId="115F051C" w14:textId="77777777" w:rsidTr="00A56026">
        <w:trPr>
          <w:gridAfter w:val="1"/>
          <w:wAfter w:w="30" w:type="dxa"/>
          <w:trHeight w:val="284"/>
        </w:trPr>
        <w:tc>
          <w:tcPr>
            <w:tcW w:w="3261" w:type="dxa"/>
            <w:tcBorders>
              <w:top w:val="single" w:sz="8" w:space="0" w:color="000000"/>
              <w:left w:val="single" w:sz="8" w:space="0" w:color="000000"/>
              <w:right w:val="single" w:sz="8" w:space="0" w:color="000000"/>
            </w:tcBorders>
          </w:tcPr>
          <w:p w14:paraId="191B1048" w14:textId="77777777" w:rsidR="004C1F98" w:rsidRPr="002978D1" w:rsidRDefault="004C1F98" w:rsidP="00A56026">
            <w:pPr>
              <w:pStyle w:val="Default"/>
              <w:ind w:right="28"/>
              <w:rPr>
                <w:bCs/>
              </w:rPr>
            </w:pPr>
            <w:r w:rsidRPr="002978D1">
              <w:rPr>
                <w:bCs/>
              </w:rPr>
              <w:t>Examinationsresultat</w:t>
            </w:r>
          </w:p>
        </w:tc>
        <w:tc>
          <w:tcPr>
            <w:tcW w:w="6249" w:type="dxa"/>
            <w:gridSpan w:val="3"/>
            <w:tcBorders>
              <w:top w:val="single" w:sz="8" w:space="0" w:color="000000"/>
              <w:left w:val="single" w:sz="8" w:space="0" w:color="000000"/>
              <w:right w:val="single" w:sz="8" w:space="0" w:color="000000"/>
            </w:tcBorders>
          </w:tcPr>
          <w:p w14:paraId="3E4C54D3" w14:textId="77777777" w:rsidR="004C1F98" w:rsidRPr="002978D1" w:rsidRDefault="004C1F98" w:rsidP="00A56026">
            <w:pPr>
              <w:pStyle w:val="Default"/>
              <w:ind w:right="28"/>
              <w:rPr>
                <w:i/>
              </w:rPr>
            </w:pPr>
            <w:r w:rsidRPr="002978D1">
              <w:rPr>
                <w:i/>
              </w:rPr>
              <w:t xml:space="preserve">Rapporteras i </w:t>
            </w:r>
            <w:proofErr w:type="spellStart"/>
            <w:r w:rsidRPr="002978D1">
              <w:rPr>
                <w:i/>
              </w:rPr>
              <w:t>Ladok</w:t>
            </w:r>
            <w:proofErr w:type="spellEnd"/>
          </w:p>
        </w:tc>
      </w:tr>
      <w:tr w:rsidR="004C1F98" w:rsidRPr="002978D1" w14:paraId="1F77E314" w14:textId="77777777" w:rsidTr="00A56026">
        <w:trPr>
          <w:gridAfter w:val="1"/>
          <w:wAfter w:w="30" w:type="dxa"/>
          <w:trHeight w:val="284"/>
        </w:trPr>
        <w:tc>
          <w:tcPr>
            <w:tcW w:w="3261" w:type="dxa"/>
            <w:vMerge w:val="restart"/>
            <w:tcBorders>
              <w:top w:val="single" w:sz="8" w:space="0" w:color="000000"/>
              <w:left w:val="single" w:sz="8" w:space="0" w:color="000000"/>
              <w:right w:val="single" w:sz="8" w:space="0" w:color="000000"/>
            </w:tcBorders>
          </w:tcPr>
          <w:p w14:paraId="0553D094" w14:textId="77777777" w:rsidR="004C1F98" w:rsidRPr="002978D1" w:rsidRDefault="004C1F98" w:rsidP="00A56026">
            <w:pPr>
              <w:pStyle w:val="Default"/>
              <w:ind w:right="28"/>
            </w:pPr>
            <w:r w:rsidRPr="002978D1">
              <w:t>Kursvärdering:</w:t>
            </w:r>
          </w:p>
        </w:tc>
        <w:tc>
          <w:tcPr>
            <w:tcW w:w="3118" w:type="dxa"/>
            <w:tcBorders>
              <w:top w:val="single" w:sz="8" w:space="0" w:color="000000"/>
              <w:left w:val="single" w:sz="8" w:space="0" w:color="000000"/>
              <w:bottom w:val="single" w:sz="8" w:space="0" w:color="000000"/>
              <w:right w:val="single" w:sz="8" w:space="0" w:color="000000"/>
            </w:tcBorders>
          </w:tcPr>
          <w:p w14:paraId="7B75633A" w14:textId="77777777" w:rsidR="004C1F98" w:rsidRPr="002978D1" w:rsidRDefault="004C1F98" w:rsidP="00A56026">
            <w:pPr>
              <w:pStyle w:val="Default"/>
              <w:ind w:right="28"/>
              <w:jc w:val="center"/>
            </w:pPr>
            <w:r w:rsidRPr="002978D1">
              <w:t>Kursvärderingsform</w:t>
            </w:r>
          </w:p>
        </w:tc>
        <w:tc>
          <w:tcPr>
            <w:tcW w:w="3131" w:type="dxa"/>
            <w:gridSpan w:val="2"/>
            <w:tcBorders>
              <w:top w:val="single" w:sz="8" w:space="0" w:color="000000"/>
              <w:left w:val="single" w:sz="8" w:space="0" w:color="000000"/>
              <w:bottom w:val="single" w:sz="8" w:space="0" w:color="000000"/>
              <w:right w:val="single" w:sz="8" w:space="0" w:color="000000"/>
            </w:tcBorders>
          </w:tcPr>
          <w:p w14:paraId="616CA161" w14:textId="77777777" w:rsidR="004C1F98" w:rsidRPr="002978D1" w:rsidRDefault="004C1F98" w:rsidP="00A56026">
            <w:pPr>
              <w:pStyle w:val="Default"/>
              <w:ind w:right="28"/>
              <w:jc w:val="center"/>
            </w:pPr>
            <w:r w:rsidRPr="002978D1">
              <w:t>Svarsfrekvens</w:t>
            </w:r>
          </w:p>
        </w:tc>
      </w:tr>
      <w:tr w:rsidR="004C1F98" w:rsidRPr="002978D1" w14:paraId="01FBF1CA" w14:textId="77777777" w:rsidTr="00A56026">
        <w:trPr>
          <w:gridAfter w:val="1"/>
          <w:wAfter w:w="30" w:type="dxa"/>
          <w:trHeight w:val="284"/>
        </w:trPr>
        <w:tc>
          <w:tcPr>
            <w:tcW w:w="3261" w:type="dxa"/>
            <w:vMerge/>
            <w:tcBorders>
              <w:left w:val="single" w:sz="8" w:space="0" w:color="000000"/>
              <w:bottom w:val="single" w:sz="8" w:space="0" w:color="000000"/>
              <w:right w:val="single" w:sz="8" w:space="0" w:color="000000"/>
            </w:tcBorders>
          </w:tcPr>
          <w:p w14:paraId="554F2BC3" w14:textId="77777777" w:rsidR="004C1F98" w:rsidRPr="002978D1" w:rsidRDefault="004C1F98" w:rsidP="00A56026">
            <w:pPr>
              <w:pStyle w:val="Default"/>
              <w:ind w:right="28"/>
            </w:pPr>
          </w:p>
        </w:tc>
        <w:tc>
          <w:tcPr>
            <w:tcW w:w="3118" w:type="dxa"/>
            <w:tcBorders>
              <w:top w:val="single" w:sz="8" w:space="0" w:color="000000"/>
              <w:left w:val="single" w:sz="8" w:space="0" w:color="000000"/>
              <w:bottom w:val="single" w:sz="8" w:space="0" w:color="000000"/>
              <w:right w:val="single" w:sz="8" w:space="0" w:color="000000"/>
            </w:tcBorders>
          </w:tcPr>
          <w:p w14:paraId="594ECC34" w14:textId="77777777" w:rsidR="004C1F98" w:rsidRPr="002978D1" w:rsidRDefault="00A56026" w:rsidP="00A56026">
            <w:pPr>
              <w:pStyle w:val="Default"/>
              <w:ind w:right="28"/>
            </w:pPr>
            <w:r>
              <w:t>Kursvärdering på pingpong</w:t>
            </w:r>
          </w:p>
        </w:tc>
        <w:tc>
          <w:tcPr>
            <w:tcW w:w="3131" w:type="dxa"/>
            <w:gridSpan w:val="2"/>
            <w:tcBorders>
              <w:top w:val="single" w:sz="8" w:space="0" w:color="000000"/>
              <w:left w:val="single" w:sz="8" w:space="0" w:color="000000"/>
              <w:bottom w:val="single" w:sz="8" w:space="0" w:color="000000"/>
              <w:right w:val="single" w:sz="8" w:space="0" w:color="000000"/>
            </w:tcBorders>
          </w:tcPr>
          <w:p w14:paraId="3EFCC41A" w14:textId="77777777" w:rsidR="004C1F98" w:rsidRPr="002978D1" w:rsidRDefault="00601914" w:rsidP="00A56026">
            <w:pPr>
              <w:pStyle w:val="Default"/>
              <w:ind w:right="28"/>
            </w:pPr>
            <w:r>
              <w:t>21 procent</w:t>
            </w:r>
          </w:p>
        </w:tc>
      </w:tr>
      <w:tr w:rsidR="004C1F98" w:rsidRPr="002978D1" w14:paraId="1CF81E1B" w14:textId="77777777" w:rsidTr="00A56026">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tcPr>
          <w:p w14:paraId="39778BC7" w14:textId="77777777" w:rsidR="004C1F98" w:rsidRPr="002978D1" w:rsidRDefault="004C1F98" w:rsidP="00A56026">
            <w:pPr>
              <w:pStyle w:val="Default"/>
              <w:ind w:right="28"/>
            </w:pPr>
            <w:r w:rsidRPr="002978D1">
              <w:rPr>
                <w:bCs/>
              </w:rPr>
              <w:t xml:space="preserve">Sammanfattning av kursvärdering från </w:t>
            </w:r>
          </w:p>
          <w:p w14:paraId="3A3A3061" w14:textId="77777777" w:rsidR="004C1F98" w:rsidRPr="002978D1" w:rsidRDefault="004C1F98" w:rsidP="004C1F98">
            <w:pPr>
              <w:pStyle w:val="Default"/>
              <w:numPr>
                <w:ilvl w:val="0"/>
                <w:numId w:val="1"/>
              </w:numPr>
              <w:ind w:right="28"/>
            </w:pPr>
            <w:proofErr w:type="gramStart"/>
            <w:r w:rsidRPr="002978D1">
              <w:t>-</w:t>
            </w:r>
            <w:proofErr w:type="gramEnd"/>
            <w:r w:rsidRPr="002978D1">
              <w:t xml:space="preserve"> </w:t>
            </w:r>
            <w:r w:rsidRPr="002978D1">
              <w:rPr>
                <w:bCs/>
              </w:rPr>
              <w:t xml:space="preserve">studenter </w:t>
            </w:r>
          </w:p>
          <w:p w14:paraId="655ED6F9" w14:textId="77777777" w:rsidR="004C1F98" w:rsidRPr="002978D1" w:rsidRDefault="004C1F98" w:rsidP="004C1F98">
            <w:pPr>
              <w:pStyle w:val="Default"/>
              <w:numPr>
                <w:ilvl w:val="0"/>
                <w:numId w:val="1"/>
              </w:numPr>
              <w:ind w:right="28"/>
            </w:pPr>
            <w:proofErr w:type="gramStart"/>
            <w:r w:rsidRPr="002978D1">
              <w:t>-</w:t>
            </w:r>
            <w:proofErr w:type="gramEnd"/>
            <w:r w:rsidRPr="002978D1">
              <w:t xml:space="preserve"> </w:t>
            </w:r>
            <w:r w:rsidRPr="002978D1">
              <w:rPr>
                <w:bCs/>
              </w:rPr>
              <w:t xml:space="preserve">lärarlag </w:t>
            </w:r>
          </w:p>
          <w:p w14:paraId="0269F137" w14:textId="77777777" w:rsidR="004C1F98" w:rsidRPr="002978D1" w:rsidRDefault="004C1F98" w:rsidP="00A56026">
            <w:pPr>
              <w:pStyle w:val="Default"/>
              <w:ind w:right="28"/>
              <w:rPr>
                <w:i/>
              </w:rPr>
            </w:pPr>
            <w:r w:rsidRPr="002978D1">
              <w:rPr>
                <w:i/>
              </w:rPr>
              <w:t>Av sammanfattningen ska studentens upplevelse till möjlighet till måluppfyllelse</w:t>
            </w:r>
            <w:r>
              <w:rPr>
                <w:i/>
              </w:rPr>
              <w:t xml:space="preserve"> </w:t>
            </w:r>
            <w:r w:rsidRPr="002978D1">
              <w:rPr>
                <w:i/>
              </w:rPr>
              <w:t>framgå.</w:t>
            </w:r>
          </w:p>
        </w:tc>
        <w:tc>
          <w:tcPr>
            <w:tcW w:w="6249" w:type="dxa"/>
            <w:gridSpan w:val="3"/>
            <w:tcBorders>
              <w:top w:val="single" w:sz="8" w:space="0" w:color="000000"/>
              <w:left w:val="single" w:sz="8" w:space="0" w:color="000000"/>
              <w:bottom w:val="single" w:sz="8" w:space="0" w:color="000000"/>
              <w:right w:val="single" w:sz="8" w:space="0" w:color="000000"/>
            </w:tcBorders>
          </w:tcPr>
          <w:p w14:paraId="35578DE4" w14:textId="77777777" w:rsidR="004C1F98" w:rsidRDefault="00601914" w:rsidP="00F61A28">
            <w:pPr>
              <w:pStyle w:val="Default"/>
              <w:ind w:right="28"/>
            </w:pPr>
            <w:r>
              <w:t>Det är få studen</w:t>
            </w:r>
            <w:r w:rsidR="00F61A28">
              <w:t xml:space="preserve">ter som fyllt i kursvärderingen och det är därför inte möjligt att dra några större slutsatser av denna. Kursdeltagarna är däremot en liten grupp studenter som flera av lärarna följt genom utbildningen och har en dialog med sedan flera terminer vilket gör att vissa synpunkter på kursen tas upp spontant under kursens gång som t ex att man önskar flytta en fältdagsuppgift från KOV och istället låta den bli en VFU-uppgift i </w:t>
            </w:r>
            <w:proofErr w:type="spellStart"/>
            <w:r w:rsidR="00F61A28">
              <w:t>KUM</w:t>
            </w:r>
            <w:proofErr w:type="spellEnd"/>
            <w:r w:rsidR="00F61A28">
              <w:t xml:space="preserve"> vilket kommer att genomföras kommande läsår.</w:t>
            </w:r>
          </w:p>
          <w:p w14:paraId="7AEB4589" w14:textId="77777777" w:rsidR="00F61A28" w:rsidRDefault="00F61A28" w:rsidP="00DF4398">
            <w:pPr>
              <w:pStyle w:val="Default"/>
              <w:ind w:right="28"/>
            </w:pPr>
            <w:r>
              <w:t>Kursvärderingen visar att de få som fyllt i anser att kursens mål infriats i tillfredsställande</w:t>
            </w:r>
            <w:r w:rsidR="00DF4398">
              <w:t xml:space="preserve"> (</w:t>
            </w:r>
            <w:proofErr w:type="gramStart"/>
            <w:r w:rsidR="00DF4398">
              <w:t>75%</w:t>
            </w:r>
            <w:proofErr w:type="gramEnd"/>
            <w:r w:rsidR="00DF4398">
              <w:t>)</w:t>
            </w:r>
            <w:r>
              <w:t xml:space="preserve"> och i hög grad</w:t>
            </w:r>
            <w:r w:rsidR="00DF4398">
              <w:t xml:space="preserve"> (25%)</w:t>
            </w:r>
            <w:r>
              <w:t xml:space="preserve">. </w:t>
            </w:r>
            <w:r w:rsidR="00DF4398">
              <w:t xml:space="preserve">Samma svarsfördelning får frågorna om kurslitteraturens relevans och examinationsformernas relation till kursens mål. </w:t>
            </w:r>
            <w:r>
              <w:t>När de gäller föreläsningarna</w:t>
            </w:r>
            <w:r w:rsidR="00DF4398">
              <w:t>s belysning av kursmålen ser resultatet ut på liknande sätt frånsett att en person anser att de endast belyst målen i viss grad. Samma sak med arbetsformerna, men där viss övervikt (</w:t>
            </w:r>
            <w:proofErr w:type="gramStart"/>
            <w:r w:rsidR="00DF4398">
              <w:t>50%</w:t>
            </w:r>
            <w:proofErr w:type="gramEnd"/>
            <w:r w:rsidR="00DF4398">
              <w:t xml:space="preserve">) finns på i hög grad. Alla fyra är nöjda med de professionsanknutna inslagens sätt att belysa målen. </w:t>
            </w:r>
          </w:p>
          <w:p w14:paraId="2ED78438" w14:textId="77777777" w:rsidR="00DF4398" w:rsidRPr="002978D1" w:rsidRDefault="00DF4398" w:rsidP="00DF4398">
            <w:pPr>
              <w:pStyle w:val="Default"/>
              <w:ind w:right="28"/>
            </w:pPr>
            <w:r>
              <w:t xml:space="preserve">En tolkning av svaren som rör studenternas inflytande är att de fyra som svarat kan tänka sig ett något större inflytande över kursens innehåll. De fyra som svarat anser kursen i hög grad vara relevant för yrkesutövningen. </w:t>
            </w:r>
          </w:p>
        </w:tc>
      </w:tr>
      <w:tr w:rsidR="004C1F98" w:rsidRPr="002978D1" w14:paraId="6B13F840" w14:textId="77777777" w:rsidTr="00A56026">
        <w:trPr>
          <w:trHeight w:val="284"/>
        </w:trPr>
        <w:tc>
          <w:tcPr>
            <w:tcW w:w="3261" w:type="dxa"/>
            <w:tcBorders>
              <w:top w:val="single" w:sz="8" w:space="0" w:color="000000"/>
              <w:left w:val="single" w:sz="8" w:space="0" w:color="000000"/>
              <w:bottom w:val="single" w:sz="8" w:space="0" w:color="000000"/>
              <w:right w:val="single" w:sz="8" w:space="0" w:color="000000"/>
            </w:tcBorders>
          </w:tcPr>
          <w:p w14:paraId="75A7A967" w14:textId="77777777" w:rsidR="004C1F98" w:rsidRPr="002978D1" w:rsidRDefault="004C1F98" w:rsidP="00A56026">
            <w:pPr>
              <w:pStyle w:val="Default"/>
              <w:ind w:right="28"/>
              <w:rPr>
                <w:color w:val="auto"/>
              </w:rPr>
            </w:pPr>
            <w:r w:rsidRPr="002978D1">
              <w:rPr>
                <w:color w:val="auto"/>
              </w:rPr>
              <w:t xml:space="preserve">Beskrivning och sammanfattning av exempelvis </w:t>
            </w:r>
            <w:proofErr w:type="spellStart"/>
            <w:r w:rsidRPr="002978D1">
              <w:rPr>
                <w:color w:val="auto"/>
              </w:rPr>
              <w:t>mittutvärdering</w:t>
            </w:r>
            <w:proofErr w:type="spellEnd"/>
            <w:r w:rsidRPr="002978D1">
              <w:rPr>
                <w:color w:val="auto"/>
              </w:rPr>
              <w:t xml:space="preserve"> eller annan utvärdering som skett inom kursen. </w:t>
            </w:r>
          </w:p>
        </w:tc>
        <w:tc>
          <w:tcPr>
            <w:tcW w:w="6279" w:type="dxa"/>
            <w:gridSpan w:val="4"/>
            <w:tcBorders>
              <w:top w:val="single" w:sz="8" w:space="0" w:color="000000"/>
              <w:left w:val="single" w:sz="8" w:space="0" w:color="000000"/>
              <w:bottom w:val="single" w:sz="8" w:space="0" w:color="000000"/>
              <w:right w:val="single" w:sz="8" w:space="0" w:color="000000"/>
            </w:tcBorders>
          </w:tcPr>
          <w:p w14:paraId="3C1ACC14" w14:textId="77777777" w:rsidR="004C1F98" w:rsidRPr="002978D1" w:rsidRDefault="00F61A28" w:rsidP="00A56026">
            <w:pPr>
              <w:pStyle w:val="Default"/>
              <w:ind w:right="28"/>
              <w:rPr>
                <w:color w:val="auto"/>
              </w:rPr>
            </w:pPr>
            <w:proofErr w:type="spellStart"/>
            <w:r>
              <w:rPr>
                <w:color w:val="auto"/>
              </w:rPr>
              <w:t>Mittutvärdering</w:t>
            </w:r>
            <w:proofErr w:type="spellEnd"/>
            <w:r>
              <w:rPr>
                <w:color w:val="auto"/>
              </w:rPr>
              <w:t xml:space="preserve"> har inte genomförts.</w:t>
            </w:r>
          </w:p>
        </w:tc>
      </w:tr>
      <w:tr w:rsidR="004C1F98" w:rsidRPr="002978D1" w14:paraId="58D445B8" w14:textId="77777777" w:rsidTr="00A56026">
        <w:trPr>
          <w:trHeight w:val="284"/>
        </w:trPr>
        <w:tc>
          <w:tcPr>
            <w:tcW w:w="3261" w:type="dxa"/>
            <w:tcBorders>
              <w:top w:val="single" w:sz="8" w:space="0" w:color="000000"/>
              <w:left w:val="single" w:sz="8" w:space="0" w:color="000000"/>
              <w:bottom w:val="single" w:sz="8" w:space="0" w:color="000000"/>
              <w:right w:val="single" w:sz="8" w:space="0" w:color="000000"/>
            </w:tcBorders>
          </w:tcPr>
          <w:p w14:paraId="7827990C" w14:textId="77777777" w:rsidR="004C1F98" w:rsidRPr="002978D1" w:rsidRDefault="004C1F98" w:rsidP="00A56026">
            <w:pPr>
              <w:pStyle w:val="Default"/>
              <w:ind w:right="28"/>
              <w:rPr>
                <w:color w:val="auto"/>
              </w:rPr>
            </w:pPr>
            <w:r w:rsidRPr="002978D1">
              <w:rPr>
                <w:color w:val="auto"/>
              </w:rPr>
              <w:t xml:space="preserve">Kursansvarig/lärarlags </w:t>
            </w:r>
            <w:r w:rsidRPr="002978D1">
              <w:rPr>
                <w:color w:val="auto"/>
              </w:rPr>
              <w:lastRenderedPageBreak/>
              <w:t xml:space="preserve">slutsatser och kommentarer inför kommande kurs </w:t>
            </w:r>
          </w:p>
        </w:tc>
        <w:tc>
          <w:tcPr>
            <w:tcW w:w="6279" w:type="dxa"/>
            <w:gridSpan w:val="4"/>
            <w:tcBorders>
              <w:top w:val="single" w:sz="8" w:space="0" w:color="000000"/>
              <w:left w:val="single" w:sz="8" w:space="0" w:color="000000"/>
              <w:bottom w:val="single" w:sz="8" w:space="0" w:color="000000"/>
              <w:right w:val="single" w:sz="8" w:space="0" w:color="000000"/>
            </w:tcBorders>
          </w:tcPr>
          <w:p w14:paraId="22274D7C" w14:textId="77777777" w:rsidR="004C1F98" w:rsidRPr="002978D1" w:rsidRDefault="00601914" w:rsidP="00601914">
            <w:pPr>
              <w:pStyle w:val="Default"/>
              <w:ind w:right="28"/>
              <w:rPr>
                <w:color w:val="auto"/>
              </w:rPr>
            </w:pPr>
            <w:r>
              <w:rPr>
                <w:color w:val="auto"/>
              </w:rPr>
              <w:lastRenderedPageBreak/>
              <w:t xml:space="preserve">Kursen kommer att se annorlunda ut kommande läsår </w:t>
            </w:r>
            <w:r>
              <w:rPr>
                <w:color w:val="auto"/>
              </w:rPr>
              <w:lastRenderedPageBreak/>
              <w:t xml:space="preserve">eftersom matematikinslagen är flyttade till annan kurs. Ordningen på visst innehåll kommer att ses över och då även i relation till visst innehåll i kursen KOV som föregår </w:t>
            </w:r>
            <w:proofErr w:type="spellStart"/>
            <w:r>
              <w:rPr>
                <w:color w:val="auto"/>
              </w:rPr>
              <w:t>KUM</w:t>
            </w:r>
            <w:proofErr w:type="spellEnd"/>
            <w:r>
              <w:rPr>
                <w:color w:val="auto"/>
              </w:rPr>
              <w:t xml:space="preserve">. Nya inslag kommer också att förekomma </w:t>
            </w:r>
            <w:proofErr w:type="spellStart"/>
            <w:r>
              <w:rPr>
                <w:color w:val="auto"/>
              </w:rPr>
              <w:t>ffa</w:t>
            </w:r>
            <w:proofErr w:type="spellEnd"/>
            <w:r>
              <w:rPr>
                <w:color w:val="auto"/>
              </w:rPr>
              <w:t xml:space="preserve"> kopplat till den vetenskapliga strimman inför examensarbetesskrivandet. </w:t>
            </w:r>
          </w:p>
        </w:tc>
      </w:tr>
      <w:tr w:rsidR="004C1F98" w:rsidRPr="002978D1" w14:paraId="7F340363" w14:textId="77777777" w:rsidTr="00A56026">
        <w:trPr>
          <w:trHeight w:val="284"/>
        </w:trPr>
        <w:tc>
          <w:tcPr>
            <w:tcW w:w="3261" w:type="dxa"/>
            <w:tcBorders>
              <w:top w:val="single" w:sz="8" w:space="0" w:color="000000"/>
              <w:left w:val="single" w:sz="8" w:space="0" w:color="000000"/>
              <w:bottom w:val="single" w:sz="8" w:space="0" w:color="000000"/>
              <w:right w:val="single" w:sz="8" w:space="0" w:color="000000"/>
            </w:tcBorders>
          </w:tcPr>
          <w:p w14:paraId="62837C1C" w14:textId="77777777" w:rsidR="004C1F98" w:rsidRPr="002978D1" w:rsidRDefault="004C1F98" w:rsidP="00A56026">
            <w:pPr>
              <w:pStyle w:val="Default"/>
              <w:ind w:right="28"/>
              <w:rPr>
                <w:color w:val="auto"/>
              </w:rPr>
            </w:pPr>
            <w:r w:rsidRPr="002978D1">
              <w:rPr>
                <w:color w:val="auto"/>
              </w:rPr>
              <w:lastRenderedPageBreak/>
              <w:t xml:space="preserve">Eventuella förslag till förändringar avseende </w:t>
            </w:r>
          </w:p>
          <w:p w14:paraId="693D16F6" w14:textId="77777777" w:rsidR="004C1F98" w:rsidRPr="002978D1" w:rsidRDefault="004C1F98" w:rsidP="004C1F98">
            <w:pPr>
              <w:pStyle w:val="Default"/>
              <w:numPr>
                <w:ilvl w:val="0"/>
                <w:numId w:val="2"/>
              </w:numPr>
              <w:ind w:right="28"/>
              <w:rPr>
                <w:color w:val="auto"/>
              </w:rPr>
            </w:pPr>
            <w:proofErr w:type="gramStart"/>
            <w:r w:rsidRPr="002978D1">
              <w:rPr>
                <w:color w:val="auto"/>
              </w:rPr>
              <w:t>-</w:t>
            </w:r>
            <w:proofErr w:type="gramEnd"/>
            <w:r w:rsidRPr="002978D1">
              <w:rPr>
                <w:color w:val="auto"/>
              </w:rPr>
              <w:t xml:space="preserve"> mål, </w:t>
            </w:r>
          </w:p>
          <w:p w14:paraId="67A6BE92" w14:textId="77777777" w:rsidR="004C1F98" w:rsidRPr="002978D1" w:rsidRDefault="004C1F98" w:rsidP="004C1F98">
            <w:pPr>
              <w:pStyle w:val="Default"/>
              <w:numPr>
                <w:ilvl w:val="0"/>
                <w:numId w:val="2"/>
              </w:numPr>
              <w:ind w:right="28"/>
              <w:rPr>
                <w:color w:val="auto"/>
              </w:rPr>
            </w:pPr>
            <w:proofErr w:type="gramStart"/>
            <w:r w:rsidRPr="002978D1">
              <w:rPr>
                <w:color w:val="auto"/>
              </w:rPr>
              <w:t>-</w:t>
            </w:r>
            <w:proofErr w:type="gramEnd"/>
            <w:r w:rsidRPr="002978D1">
              <w:rPr>
                <w:color w:val="auto"/>
              </w:rPr>
              <w:t xml:space="preserve"> innehåll, </w:t>
            </w:r>
          </w:p>
          <w:p w14:paraId="02E9D3C4" w14:textId="77777777" w:rsidR="004C1F98" w:rsidRPr="002978D1" w:rsidRDefault="004C1F98" w:rsidP="004C1F98">
            <w:pPr>
              <w:pStyle w:val="Default"/>
              <w:numPr>
                <w:ilvl w:val="0"/>
                <w:numId w:val="2"/>
              </w:numPr>
              <w:ind w:right="28"/>
              <w:rPr>
                <w:color w:val="auto"/>
              </w:rPr>
            </w:pPr>
            <w:proofErr w:type="gramStart"/>
            <w:r w:rsidRPr="002978D1">
              <w:rPr>
                <w:color w:val="auto"/>
              </w:rPr>
              <w:t>-</w:t>
            </w:r>
            <w:proofErr w:type="gramEnd"/>
            <w:r w:rsidRPr="002978D1">
              <w:rPr>
                <w:color w:val="auto"/>
              </w:rPr>
              <w:t xml:space="preserve"> arbetsformer, </w:t>
            </w:r>
          </w:p>
          <w:p w14:paraId="5F6DA8D2" w14:textId="77777777" w:rsidR="004C1F98" w:rsidRPr="002978D1" w:rsidRDefault="004C1F98" w:rsidP="004C1F98">
            <w:pPr>
              <w:pStyle w:val="Default"/>
              <w:numPr>
                <w:ilvl w:val="0"/>
                <w:numId w:val="2"/>
              </w:numPr>
              <w:ind w:right="28"/>
              <w:rPr>
                <w:color w:val="auto"/>
              </w:rPr>
            </w:pPr>
            <w:proofErr w:type="gramStart"/>
            <w:r w:rsidRPr="002978D1">
              <w:rPr>
                <w:color w:val="auto"/>
              </w:rPr>
              <w:t>-</w:t>
            </w:r>
            <w:proofErr w:type="gramEnd"/>
            <w:r w:rsidRPr="002978D1">
              <w:rPr>
                <w:color w:val="auto"/>
              </w:rPr>
              <w:t xml:space="preserve"> litteratur, </w:t>
            </w:r>
          </w:p>
          <w:p w14:paraId="0CF256FD" w14:textId="77777777" w:rsidR="004C1F98" w:rsidRPr="002978D1" w:rsidRDefault="004C1F98" w:rsidP="004C1F98">
            <w:pPr>
              <w:pStyle w:val="Default"/>
              <w:numPr>
                <w:ilvl w:val="0"/>
                <w:numId w:val="2"/>
              </w:numPr>
              <w:ind w:right="28"/>
              <w:rPr>
                <w:color w:val="auto"/>
              </w:rPr>
            </w:pPr>
            <w:proofErr w:type="gramStart"/>
            <w:r w:rsidRPr="002978D1">
              <w:rPr>
                <w:color w:val="auto"/>
              </w:rPr>
              <w:t>-</w:t>
            </w:r>
            <w:proofErr w:type="gramEnd"/>
            <w:r w:rsidRPr="002978D1">
              <w:rPr>
                <w:color w:val="auto"/>
              </w:rPr>
              <w:t xml:space="preserve"> examination </w:t>
            </w:r>
          </w:p>
          <w:p w14:paraId="47FFD218" w14:textId="77777777" w:rsidR="004C1F98" w:rsidRPr="002978D1" w:rsidRDefault="004C1F98" w:rsidP="004C1F98">
            <w:pPr>
              <w:pStyle w:val="Default"/>
              <w:numPr>
                <w:ilvl w:val="0"/>
                <w:numId w:val="2"/>
              </w:numPr>
              <w:ind w:right="28"/>
              <w:rPr>
                <w:color w:val="auto"/>
              </w:rPr>
            </w:pPr>
            <w:proofErr w:type="gramStart"/>
            <w:r w:rsidRPr="002978D1">
              <w:rPr>
                <w:color w:val="auto"/>
              </w:rPr>
              <w:t>-</w:t>
            </w:r>
            <w:proofErr w:type="gramEnd"/>
            <w:r w:rsidRPr="002978D1">
              <w:rPr>
                <w:color w:val="auto"/>
              </w:rPr>
              <w:t xml:space="preserve"> organisation av kursen</w:t>
            </w:r>
          </w:p>
          <w:p w14:paraId="3C2BC6AC" w14:textId="77777777" w:rsidR="004C1F98" w:rsidRPr="002978D1" w:rsidRDefault="004C1F98" w:rsidP="004C1F98">
            <w:pPr>
              <w:pStyle w:val="Default"/>
              <w:numPr>
                <w:ilvl w:val="0"/>
                <w:numId w:val="2"/>
              </w:numPr>
              <w:ind w:right="28"/>
              <w:rPr>
                <w:color w:val="auto"/>
              </w:rPr>
            </w:pPr>
            <w:proofErr w:type="gramStart"/>
            <w:r w:rsidRPr="002978D1">
              <w:rPr>
                <w:color w:val="auto"/>
              </w:rPr>
              <w:t>-</w:t>
            </w:r>
            <w:proofErr w:type="gramEnd"/>
            <w:r w:rsidRPr="002978D1">
              <w:rPr>
                <w:color w:val="auto"/>
              </w:rPr>
              <w:t xml:space="preserve"> kurslagssammansättning </w:t>
            </w:r>
          </w:p>
        </w:tc>
        <w:tc>
          <w:tcPr>
            <w:tcW w:w="6279" w:type="dxa"/>
            <w:gridSpan w:val="4"/>
            <w:tcBorders>
              <w:top w:val="single" w:sz="8" w:space="0" w:color="000000"/>
              <w:left w:val="single" w:sz="8" w:space="0" w:color="000000"/>
              <w:bottom w:val="single" w:sz="8" w:space="0" w:color="000000"/>
              <w:right w:val="single" w:sz="8" w:space="0" w:color="000000"/>
            </w:tcBorders>
          </w:tcPr>
          <w:p w14:paraId="76719A29" w14:textId="3306C5DF" w:rsidR="004C1F98" w:rsidRPr="002978D1" w:rsidRDefault="005D3FEE" w:rsidP="00A56026">
            <w:pPr>
              <w:pStyle w:val="Default"/>
              <w:ind w:right="28"/>
              <w:rPr>
                <w:color w:val="auto"/>
              </w:rPr>
            </w:pPr>
            <w:r>
              <w:rPr>
                <w:color w:val="auto"/>
              </w:rPr>
              <w:t xml:space="preserve">Målen kommer inte att förändras inför nästa omgång, men möjligen på sikt. Visst innehåll kommer att tillkomma och vissa arbetsformer kommer att förändras. </w:t>
            </w:r>
            <w:proofErr w:type="spellStart"/>
            <w:r>
              <w:rPr>
                <w:color w:val="auto"/>
              </w:rPr>
              <w:t>Ev</w:t>
            </w:r>
            <w:proofErr w:type="spellEnd"/>
            <w:r>
              <w:rPr>
                <w:color w:val="auto"/>
              </w:rPr>
              <w:t xml:space="preserve"> kommer någon litteratur att tillkomma och någon examination att förändras. </w:t>
            </w:r>
          </w:p>
        </w:tc>
      </w:tr>
      <w:tr w:rsidR="004C1F98" w:rsidRPr="002978D1" w14:paraId="5674B1A1" w14:textId="77777777" w:rsidTr="00A56026">
        <w:trPr>
          <w:trHeight w:val="284"/>
        </w:trPr>
        <w:tc>
          <w:tcPr>
            <w:tcW w:w="3261" w:type="dxa"/>
            <w:tcBorders>
              <w:top w:val="single" w:sz="8" w:space="0" w:color="000000"/>
              <w:left w:val="single" w:sz="8" w:space="0" w:color="000000"/>
              <w:bottom w:val="single" w:sz="8" w:space="0" w:color="000000"/>
              <w:right w:val="single" w:sz="8" w:space="0" w:color="000000"/>
            </w:tcBorders>
          </w:tcPr>
          <w:p w14:paraId="0972EDC5" w14:textId="77777777" w:rsidR="004C1F98" w:rsidRPr="002978D1" w:rsidRDefault="004C1F98" w:rsidP="00A56026">
            <w:pPr>
              <w:pStyle w:val="Default"/>
              <w:ind w:right="28"/>
              <w:rPr>
                <w:color w:val="auto"/>
              </w:rPr>
            </w:pPr>
            <w:r w:rsidRPr="002978D1">
              <w:rPr>
                <w:color w:val="auto"/>
              </w:rPr>
              <w:t xml:space="preserve">Övrigt </w:t>
            </w:r>
          </w:p>
        </w:tc>
        <w:tc>
          <w:tcPr>
            <w:tcW w:w="6279" w:type="dxa"/>
            <w:gridSpan w:val="4"/>
            <w:tcBorders>
              <w:top w:val="single" w:sz="8" w:space="0" w:color="000000"/>
              <w:left w:val="single" w:sz="8" w:space="0" w:color="000000"/>
              <w:bottom w:val="single" w:sz="8" w:space="0" w:color="000000"/>
              <w:right w:val="single" w:sz="8" w:space="0" w:color="000000"/>
            </w:tcBorders>
          </w:tcPr>
          <w:p w14:paraId="19185B56" w14:textId="77777777" w:rsidR="004C1F98" w:rsidRPr="002978D1" w:rsidRDefault="004C1F98" w:rsidP="00A56026">
            <w:pPr>
              <w:pStyle w:val="Default"/>
              <w:ind w:right="28"/>
              <w:rPr>
                <w:color w:val="auto"/>
              </w:rPr>
            </w:pPr>
          </w:p>
        </w:tc>
      </w:tr>
    </w:tbl>
    <w:p w14:paraId="55CF60F4" w14:textId="77777777" w:rsidR="00B1018D" w:rsidRDefault="00B1018D"/>
    <w:sectPr w:rsidR="00B1018D" w:rsidSect="0088621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833086"/>
    <w:multiLevelType w:val="hybridMultilevel"/>
    <w:tmpl w:val="3B481B7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A7E3A42"/>
    <w:multiLevelType w:val="hybridMultilevel"/>
    <w:tmpl w:val="670E5BE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F0"/>
    <w:rsid w:val="001726F0"/>
    <w:rsid w:val="004473B4"/>
    <w:rsid w:val="004C1F98"/>
    <w:rsid w:val="005D3FEE"/>
    <w:rsid w:val="00601914"/>
    <w:rsid w:val="0088621A"/>
    <w:rsid w:val="008B4404"/>
    <w:rsid w:val="00993491"/>
    <w:rsid w:val="00A56026"/>
    <w:rsid w:val="00B1018D"/>
    <w:rsid w:val="00DF4398"/>
    <w:rsid w:val="00F61A2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FA08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F98"/>
    <w:rPr>
      <w:rFonts w:ascii="Times New Roman" w:eastAsia="Times New Roman" w:hAnsi="Times New Roman" w:cs="Times New Roman"/>
      <w:szCs w:val="20"/>
    </w:rPr>
  </w:style>
  <w:style w:type="paragraph" w:styleId="Rubrik1">
    <w:name w:val="heading 1"/>
    <w:basedOn w:val="Normal"/>
    <w:next w:val="Normal"/>
    <w:link w:val="Rubrik1Char"/>
    <w:qFormat/>
    <w:rsid w:val="004C1F98"/>
    <w:pPr>
      <w:keepNext/>
      <w:outlineLvl w:val="0"/>
    </w:pPr>
    <w:rPr>
      <w:b/>
      <w:sz w:val="2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rsid w:val="004C1F98"/>
    <w:rPr>
      <w:rFonts w:ascii="Times New Roman" w:eastAsia="Times New Roman" w:hAnsi="Times New Roman" w:cs="Times New Roman"/>
      <w:b/>
      <w:sz w:val="28"/>
      <w:szCs w:val="20"/>
    </w:rPr>
  </w:style>
  <w:style w:type="paragraph" w:customStyle="1" w:styleId="Default">
    <w:name w:val="Default"/>
    <w:rsid w:val="004C1F98"/>
    <w:pPr>
      <w:autoSpaceDE w:val="0"/>
      <w:autoSpaceDN w:val="0"/>
      <w:adjustRightInd w:val="0"/>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F98"/>
    <w:rPr>
      <w:rFonts w:ascii="Times New Roman" w:eastAsia="Times New Roman" w:hAnsi="Times New Roman" w:cs="Times New Roman"/>
      <w:szCs w:val="20"/>
    </w:rPr>
  </w:style>
  <w:style w:type="paragraph" w:styleId="Rubrik1">
    <w:name w:val="heading 1"/>
    <w:basedOn w:val="Normal"/>
    <w:next w:val="Normal"/>
    <w:link w:val="Rubrik1Char"/>
    <w:qFormat/>
    <w:rsid w:val="004C1F98"/>
    <w:pPr>
      <w:keepNext/>
      <w:outlineLvl w:val="0"/>
    </w:pPr>
    <w:rPr>
      <w:b/>
      <w:sz w:val="2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rsid w:val="004C1F98"/>
    <w:rPr>
      <w:rFonts w:ascii="Times New Roman" w:eastAsia="Times New Roman" w:hAnsi="Times New Roman" w:cs="Times New Roman"/>
      <w:b/>
      <w:sz w:val="28"/>
      <w:szCs w:val="20"/>
    </w:rPr>
  </w:style>
  <w:style w:type="paragraph" w:customStyle="1" w:styleId="Default">
    <w:name w:val="Default"/>
    <w:rsid w:val="004C1F98"/>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LA:Downloads:Kursrapport%20mall-4.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Kursrapport mall-4.dotx</Template>
  <TotalTime>44</TotalTime>
  <Pages>2</Pages>
  <Words>474</Words>
  <Characters>2518</Characters>
  <Application>Microsoft Macintosh Word</Application>
  <DocSecurity>0</DocSecurity>
  <Lines>20</Lines>
  <Paragraphs>5</Paragraphs>
  <ScaleCrop>false</ScaleCrop>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c:creator>
  <cp:keywords/>
  <dc:description/>
  <cp:lastModifiedBy>CAFA 1</cp:lastModifiedBy>
  <cp:revision>5</cp:revision>
  <dcterms:created xsi:type="dcterms:W3CDTF">2017-05-09T08:45:00Z</dcterms:created>
  <dcterms:modified xsi:type="dcterms:W3CDTF">2017-05-09T12:41:00Z</dcterms:modified>
</cp:coreProperties>
</file>