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5"/>
        <w:gridCol w:w="2016"/>
      </w:tblGrid>
      <w:tr w:rsidR="00B63531" w:rsidRPr="002C68D3" w:rsidTr="00B63531">
        <w:tc>
          <w:tcPr>
            <w:tcW w:w="4361" w:type="dxa"/>
          </w:tcPr>
          <w:p w:rsidR="00B63531" w:rsidRPr="002C68D3" w:rsidRDefault="00B63531" w:rsidP="00B63531">
            <w:pPr>
              <w:rPr>
                <w:rFonts w:ascii="Times New Roman" w:hAnsi="Times New Roman" w:cs="Times New Roman"/>
                <w:b/>
              </w:rPr>
            </w:pPr>
            <w:bookmarkStart w:id="0" w:name="_GoBack"/>
            <w:bookmarkEnd w:id="0"/>
            <w:r w:rsidRPr="002C68D3">
              <w:rPr>
                <w:rFonts w:ascii="Times New Roman" w:hAnsi="Times New Roman" w:cs="Times New Roman"/>
                <w:b/>
              </w:rPr>
              <w:t>HÖGSKOLAN I BORÅS</w:t>
            </w:r>
          </w:p>
        </w:tc>
        <w:tc>
          <w:tcPr>
            <w:tcW w:w="2835" w:type="dxa"/>
          </w:tcPr>
          <w:p w:rsidR="00B63531" w:rsidRPr="002C68D3" w:rsidRDefault="00B63531" w:rsidP="00B63531">
            <w:pPr>
              <w:rPr>
                <w:rFonts w:ascii="Times New Roman" w:hAnsi="Times New Roman" w:cs="Times New Roman"/>
                <w:b/>
              </w:rPr>
            </w:pPr>
            <w:r w:rsidRPr="002C68D3">
              <w:rPr>
                <w:rFonts w:ascii="Times New Roman" w:hAnsi="Times New Roman" w:cs="Times New Roman"/>
                <w:b/>
              </w:rPr>
              <w:t>BESLUT</w:t>
            </w:r>
          </w:p>
        </w:tc>
        <w:tc>
          <w:tcPr>
            <w:tcW w:w="2016" w:type="dxa"/>
          </w:tcPr>
          <w:p w:rsidR="00B63531" w:rsidRPr="002C68D3" w:rsidRDefault="00B63531" w:rsidP="00B63531"/>
        </w:tc>
      </w:tr>
      <w:tr w:rsidR="00B63531" w:rsidRPr="002C68D3" w:rsidTr="00B63531">
        <w:tc>
          <w:tcPr>
            <w:tcW w:w="4361" w:type="dxa"/>
          </w:tcPr>
          <w:p w:rsidR="00B63531" w:rsidRPr="002C68D3" w:rsidRDefault="00554D41" w:rsidP="00B63531">
            <w:pPr>
              <w:rPr>
                <w:rFonts w:ascii="Times New Roman" w:hAnsi="Times New Roman" w:cs="Times New Roman"/>
              </w:rPr>
            </w:pPr>
            <w:r w:rsidRPr="002C68D3">
              <w:rPr>
                <w:rFonts w:ascii="Times New Roman" w:hAnsi="Times New Roman" w:cs="Times New Roman"/>
              </w:rPr>
              <w:t>Gemensamma förvaltningen</w:t>
            </w:r>
          </w:p>
        </w:tc>
        <w:tc>
          <w:tcPr>
            <w:tcW w:w="2835" w:type="dxa"/>
          </w:tcPr>
          <w:p w:rsidR="00B63531" w:rsidRPr="002C68D3" w:rsidRDefault="00B63531" w:rsidP="00B63531">
            <w:pPr>
              <w:rPr>
                <w:rFonts w:ascii="Times New Roman" w:hAnsi="Times New Roman" w:cs="Times New Roman"/>
              </w:rPr>
            </w:pPr>
          </w:p>
        </w:tc>
        <w:tc>
          <w:tcPr>
            <w:tcW w:w="2016" w:type="dxa"/>
          </w:tcPr>
          <w:p w:rsidR="00B63531" w:rsidRPr="002C68D3" w:rsidRDefault="00B63531" w:rsidP="00B63531"/>
        </w:tc>
      </w:tr>
      <w:tr w:rsidR="00B63531" w:rsidRPr="002C68D3" w:rsidTr="00B63531">
        <w:tc>
          <w:tcPr>
            <w:tcW w:w="4361" w:type="dxa"/>
          </w:tcPr>
          <w:p w:rsidR="00B63531" w:rsidRPr="002C68D3" w:rsidRDefault="00FB5D8F" w:rsidP="00B63531">
            <w:pPr>
              <w:rPr>
                <w:rFonts w:ascii="Times New Roman" w:hAnsi="Times New Roman" w:cs="Times New Roman"/>
              </w:rPr>
            </w:pPr>
            <w:r w:rsidRPr="002C68D3">
              <w:rPr>
                <w:rFonts w:ascii="Times New Roman" w:hAnsi="Times New Roman" w:cs="Times New Roman"/>
              </w:rPr>
              <w:t>Avdelningen för externa relationer</w:t>
            </w:r>
          </w:p>
        </w:tc>
        <w:tc>
          <w:tcPr>
            <w:tcW w:w="2835" w:type="dxa"/>
          </w:tcPr>
          <w:p w:rsidR="00B63531" w:rsidRPr="002C68D3" w:rsidRDefault="00B63531" w:rsidP="003C3B35">
            <w:pPr>
              <w:rPr>
                <w:rFonts w:ascii="Times New Roman" w:hAnsi="Times New Roman" w:cs="Times New Roman"/>
              </w:rPr>
            </w:pPr>
            <w:r w:rsidRPr="002C68D3">
              <w:rPr>
                <w:rFonts w:ascii="Times New Roman" w:hAnsi="Times New Roman" w:cs="Times New Roman"/>
              </w:rPr>
              <w:t>20</w:t>
            </w:r>
            <w:r w:rsidR="002C68D3" w:rsidRPr="002C68D3">
              <w:rPr>
                <w:rFonts w:ascii="Times New Roman" w:hAnsi="Times New Roman" w:cs="Times New Roman"/>
              </w:rPr>
              <w:t>13</w:t>
            </w:r>
            <w:r w:rsidR="00554D41" w:rsidRPr="002C68D3">
              <w:rPr>
                <w:rFonts w:ascii="Times New Roman" w:hAnsi="Times New Roman" w:cs="Times New Roman"/>
              </w:rPr>
              <w:t>-</w:t>
            </w:r>
            <w:r w:rsidR="003C3B35">
              <w:rPr>
                <w:rFonts w:ascii="Times New Roman" w:hAnsi="Times New Roman" w:cs="Times New Roman"/>
              </w:rPr>
              <w:t>04-23</w:t>
            </w:r>
          </w:p>
        </w:tc>
        <w:tc>
          <w:tcPr>
            <w:tcW w:w="2016" w:type="dxa"/>
          </w:tcPr>
          <w:p w:rsidR="00B63531" w:rsidRPr="00705A13" w:rsidRDefault="00B63531" w:rsidP="00FB5D8F">
            <w:pPr>
              <w:rPr>
                <w:rFonts w:ascii="Times New Roman" w:hAnsi="Times New Roman" w:cs="Times New Roman"/>
              </w:rPr>
            </w:pPr>
            <w:r w:rsidRPr="00705A13">
              <w:rPr>
                <w:rFonts w:ascii="Times New Roman" w:hAnsi="Times New Roman" w:cs="Times New Roman"/>
              </w:rPr>
              <w:t xml:space="preserve">Dnr </w:t>
            </w:r>
            <w:r w:rsidR="00705A13" w:rsidRPr="00705A13">
              <w:rPr>
                <w:rFonts w:ascii="Times New Roman" w:hAnsi="Times New Roman" w:cs="Times New Roman"/>
              </w:rPr>
              <w:t>304-13</w:t>
            </w:r>
          </w:p>
        </w:tc>
      </w:tr>
      <w:tr w:rsidR="00B63531" w:rsidRPr="002C68D3" w:rsidTr="00B63531">
        <w:tc>
          <w:tcPr>
            <w:tcW w:w="4361" w:type="dxa"/>
          </w:tcPr>
          <w:p w:rsidR="00B63531" w:rsidRPr="002C68D3" w:rsidRDefault="00FB5D8F" w:rsidP="00554D41">
            <w:pPr>
              <w:rPr>
                <w:rFonts w:ascii="Times New Roman" w:hAnsi="Times New Roman" w:cs="Times New Roman"/>
              </w:rPr>
            </w:pPr>
            <w:r w:rsidRPr="002C68D3">
              <w:rPr>
                <w:rFonts w:ascii="Times New Roman" w:hAnsi="Times New Roman" w:cs="Times New Roman"/>
              </w:rPr>
              <w:t xml:space="preserve">Johanna </w:t>
            </w:r>
            <w:proofErr w:type="spellStart"/>
            <w:r w:rsidRPr="002C68D3">
              <w:rPr>
                <w:rFonts w:ascii="Times New Roman" w:hAnsi="Times New Roman" w:cs="Times New Roman"/>
              </w:rPr>
              <w:t>Avadahl</w:t>
            </w:r>
            <w:proofErr w:type="spellEnd"/>
            <w:r w:rsidRPr="002C68D3">
              <w:rPr>
                <w:rFonts w:ascii="Times New Roman" w:hAnsi="Times New Roman" w:cs="Times New Roman"/>
              </w:rPr>
              <w:t>,</w:t>
            </w:r>
          </w:p>
          <w:p w:rsidR="00FB5D8F" w:rsidRPr="002C68D3" w:rsidRDefault="00FB5D8F" w:rsidP="00554D41">
            <w:pPr>
              <w:rPr>
                <w:rFonts w:ascii="Times New Roman" w:hAnsi="Times New Roman" w:cs="Times New Roman"/>
              </w:rPr>
            </w:pPr>
            <w:r w:rsidRPr="002C68D3">
              <w:rPr>
                <w:rFonts w:ascii="Times New Roman" w:hAnsi="Times New Roman" w:cs="Times New Roman"/>
              </w:rPr>
              <w:t>kommunikatör</w:t>
            </w:r>
          </w:p>
        </w:tc>
        <w:tc>
          <w:tcPr>
            <w:tcW w:w="2835" w:type="dxa"/>
          </w:tcPr>
          <w:p w:rsidR="00B63531" w:rsidRPr="002C68D3" w:rsidRDefault="00B63531" w:rsidP="00B63531">
            <w:pPr>
              <w:rPr>
                <w:rFonts w:ascii="Times New Roman" w:hAnsi="Times New Roman" w:cs="Times New Roman"/>
              </w:rPr>
            </w:pPr>
          </w:p>
        </w:tc>
        <w:tc>
          <w:tcPr>
            <w:tcW w:w="2016" w:type="dxa"/>
          </w:tcPr>
          <w:p w:rsidR="00B63531" w:rsidRPr="002C68D3" w:rsidRDefault="00B63531" w:rsidP="00B63531">
            <w:pPr>
              <w:rPr>
                <w:rFonts w:ascii="Times New Roman" w:hAnsi="Times New Roman" w:cs="Times New Roman"/>
              </w:rPr>
            </w:pPr>
          </w:p>
        </w:tc>
      </w:tr>
    </w:tbl>
    <w:p w:rsidR="006279BF" w:rsidRPr="002C68D3" w:rsidRDefault="006279BF" w:rsidP="00B63531"/>
    <w:p w:rsidR="00B63531" w:rsidRPr="002C68D3" w:rsidRDefault="00B63531" w:rsidP="00B635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851"/>
      </w:tblGrid>
      <w:tr w:rsidR="00B63531" w:rsidRPr="002C68D3" w:rsidTr="00B63531">
        <w:tc>
          <w:tcPr>
            <w:tcW w:w="4361" w:type="dxa"/>
          </w:tcPr>
          <w:p w:rsidR="00B63531" w:rsidRPr="002C68D3" w:rsidRDefault="00B63531" w:rsidP="00B63531">
            <w:pPr>
              <w:rPr>
                <w:rFonts w:ascii="Times New Roman" w:hAnsi="Times New Roman" w:cs="Times New Roman"/>
              </w:rPr>
            </w:pPr>
          </w:p>
        </w:tc>
        <w:tc>
          <w:tcPr>
            <w:tcW w:w="4851" w:type="dxa"/>
          </w:tcPr>
          <w:p w:rsidR="00554D41" w:rsidRPr="002C68D3" w:rsidRDefault="00554D41" w:rsidP="00B63531">
            <w:pPr>
              <w:rPr>
                <w:rFonts w:ascii="Times New Roman" w:hAnsi="Times New Roman" w:cs="Times New Roman"/>
              </w:rPr>
            </w:pPr>
          </w:p>
        </w:tc>
      </w:tr>
    </w:tbl>
    <w:p w:rsidR="00B63531" w:rsidRPr="002C68D3" w:rsidRDefault="00B63531" w:rsidP="00B63531">
      <w:pPr>
        <w:rPr>
          <w:rFonts w:ascii="Times New Roman" w:hAnsi="Times New Roman" w:cs="Times New Roman"/>
        </w:rPr>
      </w:pPr>
    </w:p>
    <w:p w:rsidR="00B63531" w:rsidRPr="002C68D3" w:rsidRDefault="00B63531" w:rsidP="00B63531">
      <w:pPr>
        <w:rPr>
          <w:rFonts w:ascii="Times New Roman" w:hAnsi="Times New Roman" w:cs="Times New Roman"/>
        </w:rPr>
      </w:pPr>
    </w:p>
    <w:p w:rsidR="00F049F8" w:rsidRPr="002C68D3" w:rsidRDefault="00F049F8" w:rsidP="00B63531">
      <w:pPr>
        <w:rPr>
          <w:rFonts w:ascii="Times New Roman" w:hAnsi="Times New Roman" w:cs="Times New Roman"/>
        </w:rPr>
      </w:pPr>
    </w:p>
    <w:p w:rsidR="00F049F8" w:rsidRPr="002C68D3" w:rsidRDefault="00F049F8" w:rsidP="00B6353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B63531" w:rsidRPr="002C68D3" w:rsidTr="00B63531">
        <w:tc>
          <w:tcPr>
            <w:tcW w:w="2660" w:type="dxa"/>
          </w:tcPr>
          <w:p w:rsidR="00F1274D" w:rsidRPr="002C68D3" w:rsidRDefault="00B63531" w:rsidP="00F1274D">
            <w:pPr>
              <w:rPr>
                <w:rFonts w:ascii="Times New Roman" w:hAnsi="Times New Roman" w:cs="Times New Roman"/>
              </w:rPr>
            </w:pPr>
            <w:r w:rsidRPr="002C68D3">
              <w:rPr>
                <w:rFonts w:ascii="Times New Roman" w:hAnsi="Times New Roman" w:cs="Times New Roman"/>
                <w:b/>
              </w:rPr>
              <w:t>Kopia</w:t>
            </w:r>
            <w:r w:rsidRPr="002C68D3">
              <w:rPr>
                <w:rFonts w:ascii="Times New Roman" w:hAnsi="Times New Roman" w:cs="Times New Roman"/>
              </w:rPr>
              <w:t>:</w:t>
            </w:r>
          </w:p>
          <w:p w:rsidR="00F1274D" w:rsidRPr="002C68D3" w:rsidRDefault="00F1274D" w:rsidP="00F1274D">
            <w:pPr>
              <w:rPr>
                <w:rFonts w:ascii="Times New Roman" w:hAnsi="Times New Roman" w:cs="Times New Roman"/>
              </w:rPr>
            </w:pPr>
            <w:r w:rsidRPr="002C68D3">
              <w:rPr>
                <w:rFonts w:ascii="Times New Roman" w:hAnsi="Times New Roman" w:cs="Times New Roman"/>
              </w:rPr>
              <w:t>Rektor</w:t>
            </w:r>
          </w:p>
          <w:p w:rsidR="00F1274D" w:rsidRPr="002C68D3" w:rsidRDefault="00F1274D" w:rsidP="00F1274D">
            <w:pPr>
              <w:rPr>
                <w:rFonts w:ascii="Times New Roman" w:hAnsi="Times New Roman" w:cs="Times New Roman"/>
              </w:rPr>
            </w:pPr>
            <w:r w:rsidRPr="002C68D3">
              <w:rPr>
                <w:rFonts w:ascii="Times New Roman" w:hAnsi="Times New Roman" w:cs="Times New Roman"/>
              </w:rPr>
              <w:t>Prorektor</w:t>
            </w:r>
          </w:p>
          <w:p w:rsidR="00F1274D" w:rsidRPr="002C68D3" w:rsidRDefault="00F1274D" w:rsidP="00F1274D">
            <w:pPr>
              <w:rPr>
                <w:rFonts w:ascii="Times New Roman" w:hAnsi="Times New Roman" w:cs="Times New Roman"/>
              </w:rPr>
            </w:pPr>
            <w:r w:rsidRPr="002C68D3">
              <w:rPr>
                <w:rFonts w:ascii="Times New Roman" w:hAnsi="Times New Roman" w:cs="Times New Roman"/>
              </w:rPr>
              <w:t>Högskoledirektör</w:t>
            </w:r>
          </w:p>
          <w:p w:rsidR="00F1274D" w:rsidRPr="002C68D3" w:rsidRDefault="00F1274D" w:rsidP="00F1274D">
            <w:pPr>
              <w:rPr>
                <w:rFonts w:ascii="Times New Roman" w:hAnsi="Times New Roman" w:cs="Times New Roman"/>
              </w:rPr>
            </w:pPr>
            <w:r w:rsidRPr="002C68D3">
              <w:rPr>
                <w:rFonts w:ascii="Times New Roman" w:hAnsi="Times New Roman" w:cs="Times New Roman"/>
              </w:rPr>
              <w:t>Prefekter</w:t>
            </w:r>
          </w:p>
          <w:p w:rsidR="00F1274D" w:rsidRPr="002C68D3" w:rsidRDefault="00F1274D" w:rsidP="00F1274D">
            <w:pPr>
              <w:rPr>
                <w:rFonts w:ascii="Times New Roman" w:hAnsi="Times New Roman" w:cs="Times New Roman"/>
              </w:rPr>
            </w:pPr>
            <w:r w:rsidRPr="002C68D3">
              <w:rPr>
                <w:rFonts w:ascii="Times New Roman" w:hAnsi="Times New Roman" w:cs="Times New Roman"/>
              </w:rPr>
              <w:t>Enhetschefer</w:t>
            </w:r>
          </w:p>
          <w:p w:rsidR="00B63531" w:rsidRPr="002C68D3" w:rsidRDefault="00F1274D" w:rsidP="00F1274D">
            <w:pPr>
              <w:rPr>
                <w:rFonts w:ascii="Times New Roman" w:hAnsi="Times New Roman" w:cs="Times New Roman"/>
              </w:rPr>
            </w:pPr>
            <w:proofErr w:type="spellStart"/>
            <w:r w:rsidRPr="002C68D3">
              <w:rPr>
                <w:rFonts w:ascii="Times New Roman" w:hAnsi="Times New Roman" w:cs="Times New Roman"/>
              </w:rPr>
              <w:t>Saco-S</w:t>
            </w:r>
            <w:proofErr w:type="spellEnd"/>
          </w:p>
          <w:p w:rsidR="00F1274D" w:rsidRPr="002C68D3" w:rsidRDefault="00F1274D" w:rsidP="00F1274D">
            <w:pPr>
              <w:rPr>
                <w:rFonts w:ascii="Times New Roman" w:hAnsi="Times New Roman" w:cs="Times New Roman"/>
              </w:rPr>
            </w:pPr>
            <w:r w:rsidRPr="002C68D3">
              <w:rPr>
                <w:rFonts w:ascii="Times New Roman" w:hAnsi="Times New Roman" w:cs="Times New Roman"/>
              </w:rPr>
              <w:t>OFR</w:t>
            </w:r>
          </w:p>
          <w:p w:rsidR="00F1274D" w:rsidRPr="002C68D3" w:rsidRDefault="00F1274D" w:rsidP="00F1274D">
            <w:pPr>
              <w:rPr>
                <w:rFonts w:ascii="Times New Roman" w:hAnsi="Times New Roman" w:cs="Times New Roman"/>
              </w:rPr>
            </w:pPr>
            <w:r w:rsidRPr="002C68D3">
              <w:rPr>
                <w:rFonts w:ascii="Times New Roman" w:hAnsi="Times New Roman" w:cs="Times New Roman"/>
              </w:rPr>
              <w:t>Seko</w:t>
            </w:r>
          </w:p>
        </w:tc>
        <w:tc>
          <w:tcPr>
            <w:tcW w:w="6552" w:type="dxa"/>
          </w:tcPr>
          <w:p w:rsidR="00B63531" w:rsidRPr="002C68D3" w:rsidRDefault="00FB5D8F" w:rsidP="00B63531">
            <w:pPr>
              <w:rPr>
                <w:rFonts w:ascii="Times New Roman" w:hAnsi="Times New Roman" w:cs="Times New Roman"/>
                <w:b/>
                <w:sz w:val="28"/>
                <w:szCs w:val="28"/>
              </w:rPr>
            </w:pPr>
            <w:r w:rsidRPr="002C68D3">
              <w:rPr>
                <w:rFonts w:ascii="Times New Roman" w:hAnsi="Times New Roman" w:cs="Times New Roman"/>
                <w:b/>
                <w:sz w:val="28"/>
                <w:szCs w:val="28"/>
              </w:rPr>
              <w:t>Engelska</w:t>
            </w:r>
            <w:r w:rsidR="00AE5672" w:rsidRPr="002C68D3">
              <w:rPr>
                <w:rFonts w:ascii="Times New Roman" w:hAnsi="Times New Roman" w:cs="Times New Roman"/>
                <w:b/>
                <w:sz w:val="28"/>
                <w:szCs w:val="28"/>
              </w:rPr>
              <w:t xml:space="preserve"> vid Högskolan i Borås</w:t>
            </w:r>
          </w:p>
          <w:p w:rsidR="00B63531" w:rsidRPr="002C68D3" w:rsidRDefault="00B63531" w:rsidP="00B63531">
            <w:pPr>
              <w:rPr>
                <w:rFonts w:ascii="Times New Roman" w:hAnsi="Times New Roman" w:cs="Times New Roman"/>
                <w:b/>
              </w:rPr>
            </w:pPr>
          </w:p>
          <w:p w:rsidR="00B63531" w:rsidRPr="002C68D3" w:rsidRDefault="00B63531" w:rsidP="00B63531">
            <w:pPr>
              <w:rPr>
                <w:rFonts w:ascii="Times New Roman" w:hAnsi="Times New Roman" w:cs="Times New Roman"/>
              </w:rPr>
            </w:pPr>
            <w:r w:rsidRPr="002C68D3">
              <w:rPr>
                <w:rFonts w:ascii="Times New Roman" w:hAnsi="Times New Roman" w:cs="Times New Roman"/>
                <w:b/>
              </w:rPr>
              <w:t>Bakgrund</w:t>
            </w:r>
          </w:p>
          <w:p w:rsidR="00B63531" w:rsidRPr="002C68D3" w:rsidRDefault="00B63531" w:rsidP="00B63531">
            <w:pPr>
              <w:rPr>
                <w:rFonts w:ascii="Times New Roman" w:hAnsi="Times New Roman" w:cs="Times New Roman"/>
              </w:rPr>
            </w:pPr>
          </w:p>
          <w:p w:rsidR="00D55BC4" w:rsidRPr="002C68D3" w:rsidRDefault="00FB5D8F" w:rsidP="00B63531">
            <w:pPr>
              <w:rPr>
                <w:rFonts w:ascii="Times New Roman" w:hAnsi="Times New Roman" w:cs="Times New Roman"/>
              </w:rPr>
            </w:pPr>
            <w:r w:rsidRPr="002C68D3">
              <w:rPr>
                <w:rFonts w:ascii="Times New Roman" w:hAnsi="Times New Roman" w:cs="Times New Roman"/>
              </w:rPr>
              <w:t xml:space="preserve">Under 2012 inleddes arbetet med att revidera det sedan tidigare fastställda dokumentet ”Engelsk översättning av organisatoriska enheter, </w:t>
            </w:r>
            <w:r w:rsidR="00D55BC4" w:rsidRPr="00705A13">
              <w:rPr>
                <w:rFonts w:ascii="Times New Roman" w:hAnsi="Times New Roman" w:cs="Times New Roman"/>
              </w:rPr>
              <w:t xml:space="preserve">funktioner och titel- och uppdragsbenämningar </w:t>
            </w:r>
            <w:r w:rsidRPr="00705A13">
              <w:rPr>
                <w:rFonts w:ascii="Times New Roman" w:hAnsi="Times New Roman" w:cs="Times New Roman"/>
              </w:rPr>
              <w:t xml:space="preserve">vid Högskolan i Borås”, dnr </w:t>
            </w:r>
            <w:r w:rsidR="00705A13" w:rsidRPr="00705A13">
              <w:rPr>
                <w:rFonts w:ascii="Times New Roman" w:hAnsi="Times New Roman" w:cs="Times New Roman"/>
              </w:rPr>
              <w:t>304-13</w:t>
            </w:r>
            <w:r w:rsidRPr="00705A13">
              <w:rPr>
                <w:rFonts w:ascii="Times New Roman" w:hAnsi="Times New Roman" w:cs="Times New Roman"/>
              </w:rPr>
              <w:t>. Det</w:t>
            </w:r>
            <w:r w:rsidRPr="002C68D3">
              <w:rPr>
                <w:rFonts w:ascii="Times New Roman" w:hAnsi="Times New Roman" w:cs="Times New Roman"/>
              </w:rPr>
              <w:t xml:space="preserve"> nya förslaget har tagits fram av personalhandläggare och kommunikatör vid Gemensamma förvaltningen.</w:t>
            </w:r>
            <w:r w:rsidR="00D55BC4" w:rsidRPr="002C68D3">
              <w:rPr>
                <w:rFonts w:ascii="Times New Roman" w:hAnsi="Times New Roman" w:cs="Times New Roman"/>
              </w:rPr>
              <w:t xml:space="preserve"> Förslaget har i två omgångar skickats på remiss till högskolans ledning, prefekter/enhetschefer, administrativa chefer och fackförbund. I första omgången skickades delen kring </w:t>
            </w:r>
            <w:r w:rsidR="0010470F" w:rsidRPr="002C68D3">
              <w:rPr>
                <w:rFonts w:ascii="Times New Roman" w:hAnsi="Times New Roman" w:cs="Times New Roman"/>
              </w:rPr>
              <w:t xml:space="preserve">titel- och uppdragsbenämningar </w:t>
            </w:r>
            <w:r w:rsidR="00D55BC4" w:rsidRPr="002C68D3">
              <w:rPr>
                <w:rFonts w:ascii="Times New Roman" w:hAnsi="Times New Roman" w:cs="Times New Roman"/>
              </w:rPr>
              <w:t>och i andra omgången de organisatoriska benämningarna.</w:t>
            </w:r>
          </w:p>
          <w:p w:rsidR="00FB5D8F" w:rsidRPr="002C68D3" w:rsidRDefault="00D55BC4" w:rsidP="00B63531">
            <w:pPr>
              <w:rPr>
                <w:rFonts w:ascii="Times New Roman" w:hAnsi="Times New Roman" w:cs="Times New Roman"/>
              </w:rPr>
            </w:pPr>
            <w:r w:rsidRPr="002C68D3">
              <w:rPr>
                <w:rFonts w:ascii="Times New Roman" w:hAnsi="Times New Roman" w:cs="Times New Roman"/>
              </w:rPr>
              <w:t xml:space="preserve"> </w:t>
            </w:r>
          </w:p>
          <w:p w:rsidR="00D55BC4" w:rsidRPr="002C68D3" w:rsidRDefault="00B31F78" w:rsidP="00B63531">
            <w:pPr>
              <w:rPr>
                <w:rFonts w:ascii="Times New Roman" w:hAnsi="Times New Roman" w:cs="Times New Roman"/>
              </w:rPr>
            </w:pPr>
            <w:r w:rsidRPr="002C68D3">
              <w:rPr>
                <w:rFonts w:ascii="Times New Roman" w:hAnsi="Times New Roman" w:cs="Times New Roman"/>
              </w:rPr>
              <w:t xml:space="preserve">Revideringen har </w:t>
            </w:r>
            <w:r w:rsidR="00BD1FFB" w:rsidRPr="002C68D3">
              <w:rPr>
                <w:rFonts w:ascii="Times New Roman" w:hAnsi="Times New Roman" w:cs="Times New Roman"/>
              </w:rPr>
              <w:t xml:space="preserve">varit tvådelad, där den ena delen varit en </w:t>
            </w:r>
            <w:r w:rsidRPr="002C68D3">
              <w:rPr>
                <w:rFonts w:ascii="Times New Roman" w:hAnsi="Times New Roman" w:cs="Times New Roman"/>
              </w:rPr>
              <w:t xml:space="preserve">uppdatering av engelska </w:t>
            </w:r>
            <w:r w:rsidR="00795578" w:rsidRPr="002C68D3">
              <w:rPr>
                <w:rFonts w:ascii="Times New Roman" w:hAnsi="Times New Roman" w:cs="Times New Roman"/>
              </w:rPr>
              <w:t>titel- och uppdragsbenämningar</w:t>
            </w:r>
            <w:r w:rsidR="00D55BC4" w:rsidRPr="002C68D3">
              <w:rPr>
                <w:rFonts w:ascii="Times New Roman" w:hAnsi="Times New Roman" w:cs="Times New Roman"/>
              </w:rPr>
              <w:t xml:space="preserve">. I det arbetet utgicks det från högskolans tidigare interna dokument, Högskoleverkets ordlista samt översättningar vid Örebro universitet, Lunds Universitet och Uppsala Universitet. </w:t>
            </w:r>
          </w:p>
          <w:p w:rsidR="00D55BC4" w:rsidRPr="002C68D3" w:rsidRDefault="00D55BC4" w:rsidP="00B63531">
            <w:pPr>
              <w:rPr>
                <w:rFonts w:ascii="Times New Roman" w:hAnsi="Times New Roman" w:cs="Times New Roman"/>
              </w:rPr>
            </w:pPr>
          </w:p>
          <w:p w:rsidR="00B31F78" w:rsidRPr="002C68D3" w:rsidRDefault="00BD1FFB" w:rsidP="00B63531">
            <w:pPr>
              <w:rPr>
                <w:rFonts w:ascii="Times New Roman" w:hAnsi="Times New Roman" w:cs="Times New Roman"/>
              </w:rPr>
            </w:pPr>
            <w:r w:rsidRPr="002C68D3">
              <w:rPr>
                <w:rFonts w:ascii="Times New Roman" w:hAnsi="Times New Roman" w:cs="Times New Roman"/>
              </w:rPr>
              <w:t xml:space="preserve">Den andra delen har behandlat de organisatoriska benämningarna. Inledningsvis var det nödvändigt att göra en uppdatering av den svenska delen då stora organisatoriska förändringar skett sedan den senaste revideringen. Detta gjordes utifrån högskolans webbplats och i samråd med centrala nyckelpersoner med god överblick av organisationen som t.ex. registrator. Därefter har översättningar tagits fram, antingen utifrån redan befintliga på </w:t>
            </w:r>
            <w:r w:rsidR="00F315FC" w:rsidRPr="002C68D3">
              <w:rPr>
                <w:rFonts w:ascii="Times New Roman" w:hAnsi="Times New Roman" w:cs="Times New Roman"/>
              </w:rPr>
              <w:t>högskolans webbplats</w:t>
            </w:r>
            <w:r w:rsidRPr="002C68D3">
              <w:rPr>
                <w:rFonts w:ascii="Times New Roman" w:hAnsi="Times New Roman" w:cs="Times New Roman"/>
              </w:rPr>
              <w:t xml:space="preserve"> eller i samråd med ansvarig person för respektive del. </w:t>
            </w:r>
          </w:p>
          <w:p w:rsidR="00B31F78" w:rsidRPr="002C68D3" w:rsidRDefault="00B31F78" w:rsidP="00B63531">
            <w:pPr>
              <w:rPr>
                <w:rFonts w:ascii="Times New Roman" w:hAnsi="Times New Roman" w:cs="Times New Roman"/>
              </w:rPr>
            </w:pPr>
          </w:p>
          <w:p w:rsidR="00B31F78" w:rsidRPr="002C68D3" w:rsidRDefault="00B31F78" w:rsidP="00B63531">
            <w:pPr>
              <w:rPr>
                <w:rFonts w:ascii="Times New Roman" w:hAnsi="Times New Roman" w:cs="Times New Roman"/>
              </w:rPr>
            </w:pPr>
            <w:r w:rsidRPr="002C68D3">
              <w:rPr>
                <w:rFonts w:ascii="Times New Roman" w:hAnsi="Times New Roman" w:cs="Times New Roman"/>
              </w:rPr>
              <w:t xml:space="preserve">I samband med detta arbete har det uppstått en fråga kring huruvida det är brittisk eller amerikansk engelska som ska användas vid Högskolan i Borås. </w:t>
            </w:r>
          </w:p>
          <w:p w:rsidR="00E63574" w:rsidRPr="002C68D3" w:rsidRDefault="00E63574" w:rsidP="00B63531">
            <w:pPr>
              <w:rPr>
                <w:rFonts w:ascii="Times New Roman" w:hAnsi="Times New Roman" w:cs="Times New Roman"/>
              </w:rPr>
            </w:pPr>
          </w:p>
          <w:p w:rsidR="00E63574" w:rsidRPr="002C68D3" w:rsidRDefault="00E63574" w:rsidP="00B63531">
            <w:pPr>
              <w:rPr>
                <w:rFonts w:ascii="Times New Roman" w:hAnsi="Times New Roman" w:cs="Times New Roman"/>
              </w:rPr>
            </w:pPr>
            <w:r w:rsidRPr="002C68D3">
              <w:rPr>
                <w:rFonts w:ascii="Times New Roman" w:hAnsi="Times New Roman" w:cs="Times New Roman"/>
              </w:rPr>
              <w:t xml:space="preserve">Diskussioner kring detta har skett i samråd mellan personalavdelningen och avdelningen för externa relationer. Det har också skickats ut en fråga i det nationella nätverket HELP – </w:t>
            </w:r>
            <w:proofErr w:type="spellStart"/>
            <w:r w:rsidRPr="002C68D3">
              <w:rPr>
                <w:rFonts w:ascii="Times New Roman" w:hAnsi="Times New Roman" w:cs="Times New Roman"/>
              </w:rPr>
              <w:t>Higher</w:t>
            </w:r>
            <w:proofErr w:type="spellEnd"/>
            <w:r w:rsidRPr="002C68D3">
              <w:rPr>
                <w:rFonts w:ascii="Times New Roman" w:hAnsi="Times New Roman" w:cs="Times New Roman"/>
              </w:rPr>
              <w:t xml:space="preserve"> </w:t>
            </w:r>
            <w:proofErr w:type="spellStart"/>
            <w:r w:rsidRPr="002C68D3">
              <w:rPr>
                <w:rFonts w:ascii="Times New Roman" w:hAnsi="Times New Roman" w:cs="Times New Roman"/>
              </w:rPr>
              <w:t>Education</w:t>
            </w:r>
            <w:proofErr w:type="spellEnd"/>
            <w:r w:rsidRPr="002C68D3">
              <w:rPr>
                <w:rFonts w:ascii="Times New Roman" w:hAnsi="Times New Roman" w:cs="Times New Roman"/>
              </w:rPr>
              <w:t xml:space="preserve"> </w:t>
            </w:r>
            <w:proofErr w:type="spellStart"/>
            <w:r w:rsidRPr="002C68D3">
              <w:rPr>
                <w:rFonts w:ascii="Times New Roman" w:hAnsi="Times New Roman" w:cs="Times New Roman"/>
              </w:rPr>
              <w:t>Language</w:t>
            </w:r>
            <w:proofErr w:type="spellEnd"/>
            <w:r w:rsidRPr="002C68D3">
              <w:rPr>
                <w:rFonts w:ascii="Times New Roman" w:hAnsi="Times New Roman" w:cs="Times New Roman"/>
              </w:rPr>
              <w:t xml:space="preserve"> </w:t>
            </w:r>
            <w:proofErr w:type="spellStart"/>
            <w:r w:rsidRPr="002C68D3">
              <w:rPr>
                <w:rFonts w:ascii="Times New Roman" w:hAnsi="Times New Roman" w:cs="Times New Roman"/>
              </w:rPr>
              <w:t>Professionals</w:t>
            </w:r>
            <w:proofErr w:type="spellEnd"/>
            <w:r w:rsidRPr="002C68D3">
              <w:rPr>
                <w:rFonts w:ascii="Times New Roman" w:hAnsi="Times New Roman" w:cs="Times New Roman"/>
              </w:rPr>
              <w:t xml:space="preserve">, </w:t>
            </w:r>
            <w:r w:rsidR="00295C86" w:rsidRPr="002C68D3">
              <w:rPr>
                <w:rFonts w:ascii="Times New Roman" w:hAnsi="Times New Roman" w:cs="Times New Roman"/>
              </w:rPr>
              <w:t>för att undersöka</w:t>
            </w:r>
            <w:r w:rsidRPr="002C68D3">
              <w:rPr>
                <w:rFonts w:ascii="Times New Roman" w:hAnsi="Times New Roman" w:cs="Times New Roman"/>
              </w:rPr>
              <w:t xml:space="preserve"> hur andra lärosäten har gjort i denna fråga. </w:t>
            </w:r>
            <w:r w:rsidR="00107D11" w:rsidRPr="002C68D3">
              <w:rPr>
                <w:rFonts w:ascii="Times New Roman" w:hAnsi="Times New Roman" w:cs="Times New Roman"/>
              </w:rPr>
              <w:t xml:space="preserve">Det har också tittas på Högskoleverkets svensk-engelska ordbok där de engelska översättningarna utgår från brittisk engelska. </w:t>
            </w:r>
          </w:p>
          <w:p w:rsidR="00F315FC" w:rsidRPr="002C68D3" w:rsidRDefault="00F315FC" w:rsidP="00B63531">
            <w:pPr>
              <w:rPr>
                <w:rFonts w:ascii="Times New Roman" w:hAnsi="Times New Roman" w:cs="Times New Roman"/>
              </w:rPr>
            </w:pPr>
          </w:p>
          <w:p w:rsidR="00F315FC" w:rsidRPr="002C68D3" w:rsidRDefault="00F315FC" w:rsidP="00B63531">
            <w:pPr>
              <w:rPr>
                <w:rFonts w:ascii="Times New Roman" w:hAnsi="Times New Roman" w:cs="Times New Roman"/>
              </w:rPr>
            </w:pPr>
            <w:r w:rsidRPr="002C68D3">
              <w:rPr>
                <w:rFonts w:ascii="Times New Roman" w:hAnsi="Times New Roman" w:cs="Times New Roman"/>
              </w:rPr>
              <w:t xml:space="preserve">Förslaget är att Högskolan i Borås använder brittisk engelska i officiella dokument och sammanhang samt generell kommunikation om högskolan och dess verksamhet. </w:t>
            </w:r>
          </w:p>
          <w:p w:rsidR="00F1274D" w:rsidRPr="002C68D3" w:rsidRDefault="00F1274D" w:rsidP="00B63531">
            <w:pPr>
              <w:rPr>
                <w:rFonts w:ascii="Times New Roman" w:hAnsi="Times New Roman" w:cs="Times New Roman"/>
              </w:rPr>
            </w:pPr>
          </w:p>
          <w:p w:rsidR="00D87EE9" w:rsidRPr="002C68D3" w:rsidRDefault="00F315FC" w:rsidP="00B63531">
            <w:pPr>
              <w:rPr>
                <w:rFonts w:ascii="Times New Roman" w:hAnsi="Times New Roman" w:cs="Times New Roman"/>
              </w:rPr>
            </w:pPr>
            <w:r w:rsidRPr="002C68D3">
              <w:rPr>
                <w:rFonts w:ascii="Times New Roman" w:hAnsi="Times New Roman" w:cs="Times New Roman"/>
              </w:rPr>
              <w:t>Det ska dock finnas en öppenhet för målgruppsanpassad kommunikation</w:t>
            </w:r>
            <w:r w:rsidR="00C42880" w:rsidRPr="002C68D3">
              <w:rPr>
                <w:rFonts w:ascii="Times New Roman" w:hAnsi="Times New Roman" w:cs="Times New Roman"/>
              </w:rPr>
              <w:t>, och därmed amerikansk engelska,</w:t>
            </w:r>
            <w:r w:rsidRPr="002C68D3">
              <w:rPr>
                <w:rFonts w:ascii="Times New Roman" w:hAnsi="Times New Roman" w:cs="Times New Roman"/>
              </w:rPr>
              <w:t xml:space="preserve"> när så anses nödvändigt</w:t>
            </w:r>
            <w:r w:rsidR="00295C86" w:rsidRPr="002C68D3">
              <w:rPr>
                <w:rFonts w:ascii="Times New Roman" w:hAnsi="Times New Roman" w:cs="Times New Roman"/>
              </w:rPr>
              <w:t xml:space="preserve"> i specifika ärenden</w:t>
            </w:r>
            <w:r w:rsidRPr="002C68D3">
              <w:rPr>
                <w:rFonts w:ascii="Times New Roman" w:hAnsi="Times New Roman" w:cs="Times New Roman"/>
              </w:rPr>
              <w:t xml:space="preserve">. </w:t>
            </w:r>
          </w:p>
          <w:p w:rsidR="006A0BAC" w:rsidRDefault="006A0BAC" w:rsidP="00B63531">
            <w:pPr>
              <w:rPr>
                <w:rFonts w:ascii="Times New Roman" w:hAnsi="Times New Roman" w:cs="Times New Roman"/>
              </w:rPr>
            </w:pPr>
          </w:p>
          <w:p w:rsidR="006664C7" w:rsidRPr="002C68D3" w:rsidRDefault="006664C7" w:rsidP="00D87EE9">
            <w:pPr>
              <w:spacing w:after="15"/>
              <w:rPr>
                <w:rFonts w:ascii="Times New Roman" w:hAnsi="Times New Roman" w:cs="Times New Roman"/>
                <w:i/>
              </w:rPr>
            </w:pPr>
            <w:r w:rsidRPr="00AC75FC">
              <w:rPr>
                <w:rFonts w:ascii="Times New Roman" w:hAnsi="Times New Roman" w:cs="Times New Roman"/>
              </w:rPr>
              <w:t>En processbeskrivning och rutin för säkerställandet av dokumentets regelbundna uppdatering kvarstår att utforma</w:t>
            </w:r>
            <w:r w:rsidR="00691FC4" w:rsidRPr="00AC75FC">
              <w:rPr>
                <w:rFonts w:ascii="Times New Roman" w:hAnsi="Times New Roman" w:cs="Times New Roman"/>
              </w:rPr>
              <w:t>.</w:t>
            </w:r>
            <w:r w:rsidR="00691FC4" w:rsidRPr="002C68D3">
              <w:rPr>
                <w:rFonts w:ascii="Times New Roman" w:hAnsi="Times New Roman" w:cs="Times New Roman"/>
              </w:rPr>
              <w:t xml:space="preserve"> </w:t>
            </w:r>
          </w:p>
          <w:p w:rsidR="00D87EE9" w:rsidRPr="002C68D3" w:rsidRDefault="00D87EE9" w:rsidP="00B63531">
            <w:pPr>
              <w:rPr>
                <w:rFonts w:ascii="Times New Roman" w:hAnsi="Times New Roman" w:cs="Times New Roman"/>
              </w:rPr>
            </w:pPr>
          </w:p>
          <w:p w:rsidR="00B63531" w:rsidRPr="002C68D3" w:rsidRDefault="00B63531" w:rsidP="00B63531">
            <w:pPr>
              <w:rPr>
                <w:rFonts w:ascii="Times New Roman" w:hAnsi="Times New Roman" w:cs="Times New Roman"/>
                <w:b/>
              </w:rPr>
            </w:pPr>
            <w:r w:rsidRPr="002C68D3">
              <w:rPr>
                <w:rFonts w:ascii="Times New Roman" w:hAnsi="Times New Roman" w:cs="Times New Roman"/>
                <w:b/>
              </w:rPr>
              <w:t>Beslut</w:t>
            </w:r>
          </w:p>
          <w:p w:rsidR="00B63531" w:rsidRPr="002C68D3" w:rsidRDefault="00B63531" w:rsidP="00B63531">
            <w:pPr>
              <w:rPr>
                <w:rFonts w:ascii="Times New Roman" w:hAnsi="Times New Roman" w:cs="Times New Roman"/>
              </w:rPr>
            </w:pPr>
          </w:p>
          <w:p w:rsidR="00B63531" w:rsidRPr="002C68D3" w:rsidRDefault="00B63531" w:rsidP="00B63531">
            <w:pPr>
              <w:rPr>
                <w:rFonts w:ascii="Times New Roman" w:hAnsi="Times New Roman" w:cs="Times New Roman"/>
              </w:rPr>
            </w:pPr>
            <w:r w:rsidRPr="002C68D3">
              <w:rPr>
                <w:rFonts w:ascii="Times New Roman" w:hAnsi="Times New Roman" w:cs="Times New Roman"/>
              </w:rPr>
              <w:t>Rektor beslutar</w:t>
            </w:r>
          </w:p>
          <w:p w:rsidR="00B63531" w:rsidRPr="002C68D3" w:rsidRDefault="00B63531" w:rsidP="00B6353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5158"/>
            </w:tblGrid>
            <w:tr w:rsidR="00B63531" w:rsidRPr="002C68D3" w:rsidTr="00B63531">
              <w:tc>
                <w:tcPr>
                  <w:tcW w:w="1163" w:type="dxa"/>
                </w:tcPr>
                <w:p w:rsidR="00B63531" w:rsidRPr="002C68D3" w:rsidRDefault="00B63531" w:rsidP="00B63531">
                  <w:pPr>
                    <w:ind w:left="-79"/>
                    <w:rPr>
                      <w:rFonts w:ascii="Times New Roman" w:hAnsi="Times New Roman" w:cs="Times New Roman"/>
                    </w:rPr>
                  </w:pPr>
                  <w:r w:rsidRPr="002C68D3">
                    <w:rPr>
                      <w:rFonts w:ascii="Times New Roman" w:hAnsi="Times New Roman" w:cs="Times New Roman"/>
                    </w:rPr>
                    <w:t>att</w:t>
                  </w:r>
                </w:p>
              </w:tc>
              <w:tc>
                <w:tcPr>
                  <w:tcW w:w="5158" w:type="dxa"/>
                </w:tcPr>
                <w:p w:rsidR="00B63531" w:rsidRPr="002C68D3" w:rsidRDefault="00D87EE9" w:rsidP="00D55BC4">
                  <w:pPr>
                    <w:rPr>
                      <w:rFonts w:ascii="Times New Roman" w:hAnsi="Times New Roman" w:cs="Times New Roman"/>
                    </w:rPr>
                  </w:pPr>
                  <w:r w:rsidRPr="002C68D3">
                    <w:rPr>
                      <w:rFonts w:ascii="Times New Roman" w:hAnsi="Times New Roman" w:cs="Times New Roman"/>
                    </w:rPr>
                    <w:t xml:space="preserve">fastställa bilagd </w:t>
                  </w:r>
                  <w:r w:rsidR="00E63574" w:rsidRPr="002C68D3">
                    <w:rPr>
                      <w:rFonts w:ascii="Times New Roman" w:hAnsi="Times New Roman" w:cs="Times New Roman"/>
                    </w:rPr>
                    <w:t>Engelsk översättning av organisatoriska enheter, funktioner och</w:t>
                  </w:r>
                  <w:r w:rsidR="00D55BC4" w:rsidRPr="002C68D3">
                    <w:rPr>
                      <w:rFonts w:ascii="Times New Roman" w:hAnsi="Times New Roman" w:cs="Times New Roman"/>
                    </w:rPr>
                    <w:t xml:space="preserve"> titel- och uppdragsbenämningar</w:t>
                  </w:r>
                  <w:r w:rsidR="00E63574" w:rsidRPr="002C68D3">
                    <w:rPr>
                      <w:rFonts w:ascii="Times New Roman" w:hAnsi="Times New Roman" w:cs="Times New Roman"/>
                    </w:rPr>
                    <w:t xml:space="preserve"> vid Högskolan i Borås</w:t>
                  </w:r>
                </w:p>
              </w:tc>
            </w:tr>
            <w:tr w:rsidR="00B63531" w:rsidRPr="002C68D3" w:rsidTr="00B63531">
              <w:tc>
                <w:tcPr>
                  <w:tcW w:w="1163" w:type="dxa"/>
                </w:tcPr>
                <w:p w:rsidR="00B63531" w:rsidRPr="002C68D3" w:rsidRDefault="00B63531" w:rsidP="00B63531">
                  <w:pPr>
                    <w:ind w:left="-79"/>
                    <w:rPr>
                      <w:rFonts w:ascii="Times New Roman" w:hAnsi="Times New Roman" w:cs="Times New Roman"/>
                    </w:rPr>
                  </w:pPr>
                </w:p>
              </w:tc>
              <w:tc>
                <w:tcPr>
                  <w:tcW w:w="5158" w:type="dxa"/>
                </w:tcPr>
                <w:p w:rsidR="00B63531" w:rsidRPr="002C68D3" w:rsidRDefault="00B63531" w:rsidP="00B63531">
                  <w:pPr>
                    <w:rPr>
                      <w:rFonts w:ascii="Times New Roman" w:hAnsi="Times New Roman" w:cs="Times New Roman"/>
                    </w:rPr>
                  </w:pPr>
                </w:p>
              </w:tc>
            </w:tr>
            <w:tr w:rsidR="00B63531" w:rsidRPr="002C68D3" w:rsidTr="00B63531">
              <w:tc>
                <w:tcPr>
                  <w:tcW w:w="1163" w:type="dxa"/>
                </w:tcPr>
                <w:p w:rsidR="00B63531" w:rsidRPr="002C68D3" w:rsidRDefault="00B63531" w:rsidP="00B63531">
                  <w:pPr>
                    <w:ind w:left="-79"/>
                    <w:rPr>
                      <w:rFonts w:ascii="Times New Roman" w:hAnsi="Times New Roman" w:cs="Times New Roman"/>
                    </w:rPr>
                  </w:pPr>
                  <w:r w:rsidRPr="002C68D3">
                    <w:rPr>
                      <w:rFonts w:ascii="Times New Roman" w:hAnsi="Times New Roman" w:cs="Times New Roman"/>
                    </w:rPr>
                    <w:t>att</w:t>
                  </w:r>
                </w:p>
              </w:tc>
              <w:tc>
                <w:tcPr>
                  <w:tcW w:w="5158" w:type="dxa"/>
                </w:tcPr>
                <w:p w:rsidR="00B63531" w:rsidRPr="002C68D3" w:rsidRDefault="00E63574" w:rsidP="00E63574">
                  <w:pPr>
                    <w:rPr>
                      <w:rFonts w:ascii="Times New Roman" w:hAnsi="Times New Roman" w:cs="Times New Roman"/>
                    </w:rPr>
                  </w:pPr>
                  <w:r w:rsidRPr="002C68D3">
                    <w:rPr>
                      <w:rFonts w:ascii="Times New Roman" w:hAnsi="Times New Roman" w:cs="Times New Roman"/>
                    </w:rPr>
                    <w:t>brittisk engelska ska användas i generell kommunikation och officiella dokument vid Högskolan i Borås</w:t>
                  </w:r>
                </w:p>
              </w:tc>
            </w:tr>
            <w:tr w:rsidR="00B63531" w:rsidRPr="002C68D3" w:rsidTr="00B63531">
              <w:tc>
                <w:tcPr>
                  <w:tcW w:w="1163" w:type="dxa"/>
                </w:tcPr>
                <w:p w:rsidR="00B63531" w:rsidRPr="002C68D3" w:rsidRDefault="00B63531" w:rsidP="00B63531">
                  <w:pPr>
                    <w:ind w:left="-79"/>
                    <w:rPr>
                      <w:rFonts w:ascii="Times New Roman" w:hAnsi="Times New Roman" w:cs="Times New Roman"/>
                    </w:rPr>
                  </w:pPr>
                </w:p>
              </w:tc>
              <w:tc>
                <w:tcPr>
                  <w:tcW w:w="5158" w:type="dxa"/>
                </w:tcPr>
                <w:p w:rsidR="00B63531" w:rsidRPr="002C68D3" w:rsidRDefault="00B63531" w:rsidP="00B63531">
                  <w:pPr>
                    <w:rPr>
                      <w:rFonts w:ascii="Times New Roman" w:hAnsi="Times New Roman" w:cs="Times New Roman"/>
                    </w:rPr>
                  </w:pPr>
                </w:p>
              </w:tc>
            </w:tr>
            <w:tr w:rsidR="00B63531" w:rsidRPr="002C68D3" w:rsidTr="00B63531">
              <w:tc>
                <w:tcPr>
                  <w:tcW w:w="1163" w:type="dxa"/>
                </w:tcPr>
                <w:p w:rsidR="00B63531" w:rsidRPr="002C68D3" w:rsidRDefault="00BD70D5" w:rsidP="00B63531">
                  <w:pPr>
                    <w:ind w:left="-79"/>
                    <w:rPr>
                      <w:rFonts w:ascii="Times New Roman" w:hAnsi="Times New Roman" w:cs="Times New Roman"/>
                    </w:rPr>
                  </w:pPr>
                  <w:r w:rsidRPr="002C68D3">
                    <w:rPr>
                      <w:rFonts w:ascii="Times New Roman" w:hAnsi="Times New Roman" w:cs="Times New Roman"/>
                    </w:rPr>
                    <w:t>att</w:t>
                  </w:r>
                </w:p>
              </w:tc>
              <w:tc>
                <w:tcPr>
                  <w:tcW w:w="5158" w:type="dxa"/>
                </w:tcPr>
                <w:p w:rsidR="00B63531" w:rsidRPr="002C68D3" w:rsidRDefault="00BD70D5" w:rsidP="00D87EE9">
                  <w:pPr>
                    <w:rPr>
                      <w:rFonts w:ascii="Times New Roman" w:hAnsi="Times New Roman" w:cs="Times New Roman"/>
                    </w:rPr>
                  </w:pPr>
                  <w:r w:rsidRPr="002C68D3">
                    <w:rPr>
                      <w:rFonts w:ascii="Times New Roman" w:hAnsi="Times New Roman" w:cs="Times New Roman"/>
                    </w:rPr>
                    <w:t>i samband med inrättande av nya organisatoriska enheter eller namnändringar på befintliga organisatoriska enheter ska även beslut tas om engelsk översättning av namnet</w:t>
                  </w:r>
                </w:p>
              </w:tc>
            </w:tr>
          </w:tbl>
          <w:p w:rsidR="00B63531" w:rsidRPr="002C68D3" w:rsidRDefault="00B63531" w:rsidP="00B63531">
            <w:pPr>
              <w:rPr>
                <w:rFonts w:ascii="Times New Roman" w:hAnsi="Times New Roman" w:cs="Times New Roman"/>
              </w:rPr>
            </w:pPr>
          </w:p>
        </w:tc>
      </w:tr>
    </w:tbl>
    <w:p w:rsidR="00B63531" w:rsidRPr="002C68D3" w:rsidRDefault="00B63531" w:rsidP="00B6353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B63531" w:rsidRPr="002C68D3" w:rsidTr="00B63531">
        <w:tc>
          <w:tcPr>
            <w:tcW w:w="2660" w:type="dxa"/>
          </w:tcPr>
          <w:p w:rsidR="00B63531" w:rsidRPr="002C68D3" w:rsidRDefault="00B63531" w:rsidP="00B63531">
            <w:pPr>
              <w:rPr>
                <w:rFonts w:ascii="Times New Roman" w:hAnsi="Times New Roman" w:cs="Times New Roman"/>
              </w:rPr>
            </w:pPr>
          </w:p>
        </w:tc>
        <w:tc>
          <w:tcPr>
            <w:tcW w:w="6552" w:type="dxa"/>
          </w:tcPr>
          <w:p w:rsidR="00B63531" w:rsidRPr="002C68D3" w:rsidRDefault="00B63531" w:rsidP="006664C7">
            <w:pPr>
              <w:rPr>
                <w:rFonts w:ascii="Times New Roman" w:hAnsi="Times New Roman" w:cs="Times New Roman"/>
              </w:rPr>
            </w:pPr>
            <w:r w:rsidRPr="002C68D3">
              <w:rPr>
                <w:rFonts w:ascii="Times New Roman" w:hAnsi="Times New Roman" w:cs="Times New Roman"/>
              </w:rPr>
              <w:t xml:space="preserve">Föredragande är </w:t>
            </w:r>
            <w:r w:rsidR="006664C7" w:rsidRPr="002C68D3">
              <w:rPr>
                <w:rFonts w:ascii="Times New Roman" w:hAnsi="Times New Roman" w:cs="Times New Roman"/>
              </w:rPr>
              <w:t xml:space="preserve">Johanna </w:t>
            </w:r>
            <w:proofErr w:type="spellStart"/>
            <w:r w:rsidR="006664C7" w:rsidRPr="002C68D3">
              <w:rPr>
                <w:rFonts w:ascii="Times New Roman" w:hAnsi="Times New Roman" w:cs="Times New Roman"/>
              </w:rPr>
              <w:t>Avadahl</w:t>
            </w:r>
            <w:proofErr w:type="spellEnd"/>
            <w:r w:rsidR="006664C7" w:rsidRPr="002C68D3">
              <w:rPr>
                <w:rFonts w:ascii="Times New Roman" w:hAnsi="Times New Roman" w:cs="Times New Roman"/>
              </w:rPr>
              <w:t>, kommunikatör.</w:t>
            </w:r>
          </w:p>
        </w:tc>
      </w:tr>
    </w:tbl>
    <w:p w:rsidR="00B63531" w:rsidRPr="002C68D3" w:rsidRDefault="00B63531" w:rsidP="00B63531">
      <w:pPr>
        <w:rPr>
          <w:rFonts w:ascii="Times New Roman" w:hAnsi="Times New Roman" w:cs="Times New Roman"/>
        </w:rPr>
      </w:pPr>
    </w:p>
    <w:p w:rsidR="00B63531" w:rsidRPr="002C68D3" w:rsidRDefault="00B63531" w:rsidP="00B6353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481"/>
        <w:gridCol w:w="3071"/>
      </w:tblGrid>
      <w:tr w:rsidR="00B63531" w:rsidRPr="002C68D3" w:rsidTr="00B63531">
        <w:tc>
          <w:tcPr>
            <w:tcW w:w="2660" w:type="dxa"/>
          </w:tcPr>
          <w:p w:rsidR="00B63531" w:rsidRPr="002C68D3" w:rsidRDefault="00B63531" w:rsidP="00B63531">
            <w:pPr>
              <w:rPr>
                <w:rFonts w:ascii="Times New Roman" w:hAnsi="Times New Roman" w:cs="Times New Roman"/>
              </w:rPr>
            </w:pPr>
          </w:p>
        </w:tc>
        <w:tc>
          <w:tcPr>
            <w:tcW w:w="3481" w:type="dxa"/>
          </w:tcPr>
          <w:p w:rsidR="00B63531" w:rsidRPr="002C68D3" w:rsidRDefault="00D87EE9" w:rsidP="00B63531">
            <w:pPr>
              <w:rPr>
                <w:rFonts w:ascii="Times New Roman" w:hAnsi="Times New Roman" w:cs="Times New Roman"/>
              </w:rPr>
            </w:pPr>
            <w:r w:rsidRPr="002C68D3">
              <w:rPr>
                <w:rFonts w:ascii="Times New Roman" w:hAnsi="Times New Roman" w:cs="Times New Roman"/>
              </w:rPr>
              <w:t>Björn Brorström</w:t>
            </w:r>
          </w:p>
          <w:p w:rsidR="00B63531" w:rsidRPr="002C68D3" w:rsidRDefault="00B63531" w:rsidP="00B63531">
            <w:pPr>
              <w:rPr>
                <w:rFonts w:ascii="Times New Roman" w:hAnsi="Times New Roman" w:cs="Times New Roman"/>
              </w:rPr>
            </w:pPr>
            <w:r w:rsidRPr="002C68D3">
              <w:rPr>
                <w:rFonts w:ascii="Times New Roman" w:hAnsi="Times New Roman" w:cs="Times New Roman"/>
              </w:rPr>
              <w:t>Rektor</w:t>
            </w:r>
          </w:p>
        </w:tc>
        <w:tc>
          <w:tcPr>
            <w:tcW w:w="3071" w:type="dxa"/>
          </w:tcPr>
          <w:p w:rsidR="00B63531" w:rsidRPr="002C68D3" w:rsidRDefault="00B63531" w:rsidP="00B63531">
            <w:pPr>
              <w:rPr>
                <w:rFonts w:ascii="Times New Roman" w:hAnsi="Times New Roman" w:cs="Times New Roman"/>
              </w:rPr>
            </w:pPr>
          </w:p>
          <w:p w:rsidR="00B63531" w:rsidRPr="002C68D3" w:rsidRDefault="006664C7" w:rsidP="00B63531">
            <w:pPr>
              <w:rPr>
                <w:rFonts w:ascii="Times New Roman" w:hAnsi="Times New Roman" w:cs="Times New Roman"/>
              </w:rPr>
            </w:pPr>
            <w:r w:rsidRPr="002C68D3">
              <w:rPr>
                <w:rFonts w:ascii="Times New Roman" w:hAnsi="Times New Roman" w:cs="Times New Roman"/>
              </w:rPr>
              <w:t xml:space="preserve">Johanna </w:t>
            </w:r>
            <w:proofErr w:type="spellStart"/>
            <w:r w:rsidRPr="002C68D3">
              <w:rPr>
                <w:rFonts w:ascii="Times New Roman" w:hAnsi="Times New Roman" w:cs="Times New Roman"/>
              </w:rPr>
              <w:t>Avadahl</w:t>
            </w:r>
            <w:proofErr w:type="spellEnd"/>
          </w:p>
          <w:p w:rsidR="00B63531" w:rsidRPr="002C68D3" w:rsidRDefault="006664C7" w:rsidP="00B63531">
            <w:pPr>
              <w:rPr>
                <w:rFonts w:ascii="Times New Roman" w:hAnsi="Times New Roman" w:cs="Times New Roman"/>
              </w:rPr>
            </w:pPr>
            <w:r w:rsidRPr="002C68D3">
              <w:rPr>
                <w:rFonts w:ascii="Times New Roman" w:hAnsi="Times New Roman" w:cs="Times New Roman"/>
              </w:rPr>
              <w:t>Kommunikatör</w:t>
            </w:r>
          </w:p>
        </w:tc>
      </w:tr>
    </w:tbl>
    <w:p w:rsidR="00B31D40" w:rsidRPr="002C68D3" w:rsidRDefault="00B31D40" w:rsidP="00B63531">
      <w:pPr>
        <w:rPr>
          <w:rFonts w:ascii="Times New Roman" w:hAnsi="Times New Roman" w:cs="Times New Roman"/>
        </w:rPr>
      </w:pPr>
    </w:p>
    <w:p w:rsidR="00B31D40" w:rsidRPr="002C68D3" w:rsidRDefault="00B31D40" w:rsidP="00B6353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843"/>
        <w:gridCol w:w="4709"/>
      </w:tblGrid>
      <w:tr w:rsidR="00B63531" w:rsidRPr="002C68D3" w:rsidTr="00B63531">
        <w:tc>
          <w:tcPr>
            <w:tcW w:w="2660" w:type="dxa"/>
          </w:tcPr>
          <w:p w:rsidR="00B63531" w:rsidRPr="002C68D3" w:rsidRDefault="00B63531" w:rsidP="00B63531">
            <w:pPr>
              <w:rPr>
                <w:rFonts w:ascii="Times New Roman" w:hAnsi="Times New Roman" w:cs="Times New Roman"/>
              </w:rPr>
            </w:pPr>
          </w:p>
        </w:tc>
        <w:tc>
          <w:tcPr>
            <w:tcW w:w="1843" w:type="dxa"/>
          </w:tcPr>
          <w:p w:rsidR="00B63531" w:rsidRPr="002C68D3" w:rsidRDefault="00B63531" w:rsidP="00B63531">
            <w:pPr>
              <w:rPr>
                <w:rFonts w:ascii="Times New Roman" w:hAnsi="Times New Roman" w:cs="Times New Roman"/>
              </w:rPr>
            </w:pPr>
            <w:r w:rsidRPr="002C68D3">
              <w:rPr>
                <w:rFonts w:ascii="Times New Roman" w:hAnsi="Times New Roman" w:cs="Times New Roman"/>
              </w:rPr>
              <w:t>Bilaga 1</w:t>
            </w:r>
          </w:p>
        </w:tc>
        <w:tc>
          <w:tcPr>
            <w:tcW w:w="4709" w:type="dxa"/>
          </w:tcPr>
          <w:p w:rsidR="00B63531" w:rsidRPr="002C68D3" w:rsidRDefault="006664C7" w:rsidP="00B63531">
            <w:pPr>
              <w:rPr>
                <w:rFonts w:ascii="Times New Roman" w:hAnsi="Times New Roman" w:cs="Times New Roman"/>
              </w:rPr>
            </w:pPr>
            <w:r w:rsidRPr="002C68D3">
              <w:rPr>
                <w:rFonts w:ascii="Times New Roman" w:hAnsi="Times New Roman" w:cs="Times New Roman"/>
              </w:rPr>
              <w:t xml:space="preserve">Engelsk översättning av organisatoriska enheter, funktioner och </w:t>
            </w:r>
            <w:r w:rsidR="007512F4" w:rsidRPr="002C68D3">
              <w:rPr>
                <w:rFonts w:ascii="Times New Roman" w:hAnsi="Times New Roman" w:cs="Times New Roman"/>
              </w:rPr>
              <w:t xml:space="preserve">titel- och uppdragsbenämningar </w:t>
            </w:r>
            <w:r w:rsidRPr="002C68D3">
              <w:rPr>
                <w:rFonts w:ascii="Times New Roman" w:hAnsi="Times New Roman" w:cs="Times New Roman"/>
              </w:rPr>
              <w:t>vid Högskolan i Borås</w:t>
            </w:r>
          </w:p>
        </w:tc>
      </w:tr>
      <w:tr w:rsidR="00B63531" w:rsidRPr="002C68D3" w:rsidTr="00B63531">
        <w:tc>
          <w:tcPr>
            <w:tcW w:w="2660" w:type="dxa"/>
          </w:tcPr>
          <w:p w:rsidR="00B63531" w:rsidRPr="002C68D3" w:rsidRDefault="00B63531" w:rsidP="00B63531">
            <w:pPr>
              <w:rPr>
                <w:rFonts w:ascii="Times New Roman" w:hAnsi="Times New Roman" w:cs="Times New Roman"/>
              </w:rPr>
            </w:pPr>
          </w:p>
        </w:tc>
        <w:tc>
          <w:tcPr>
            <w:tcW w:w="1843" w:type="dxa"/>
          </w:tcPr>
          <w:p w:rsidR="00B63531" w:rsidRPr="002C68D3" w:rsidRDefault="00B63531" w:rsidP="00B63531">
            <w:pPr>
              <w:rPr>
                <w:rFonts w:ascii="Times New Roman" w:hAnsi="Times New Roman" w:cs="Times New Roman"/>
              </w:rPr>
            </w:pPr>
          </w:p>
        </w:tc>
        <w:tc>
          <w:tcPr>
            <w:tcW w:w="4709" w:type="dxa"/>
          </w:tcPr>
          <w:p w:rsidR="00B63531" w:rsidRPr="002C68D3" w:rsidRDefault="00B63531" w:rsidP="00B63531">
            <w:pPr>
              <w:rPr>
                <w:rFonts w:ascii="Times New Roman" w:hAnsi="Times New Roman" w:cs="Times New Roman"/>
              </w:rPr>
            </w:pPr>
          </w:p>
        </w:tc>
      </w:tr>
    </w:tbl>
    <w:p w:rsidR="00B31D40" w:rsidRPr="002C68D3" w:rsidRDefault="00B31D40" w:rsidP="00B63531">
      <w:pPr>
        <w:rPr>
          <w:rFonts w:ascii="Times New Roman" w:hAnsi="Times New Roman" w:cs="Times New Roman"/>
        </w:rPr>
      </w:pPr>
    </w:p>
    <w:sectPr w:rsidR="00B31D40" w:rsidRPr="002C68D3" w:rsidSect="00B31D40">
      <w:headerReference w:type="default" r:id="rId7"/>
      <w:pgSz w:w="11906" w:h="16838"/>
      <w:pgMar w:top="568"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34" w:rsidRDefault="00C33234" w:rsidP="00B31D40">
      <w:pPr>
        <w:spacing w:after="0" w:line="240" w:lineRule="auto"/>
      </w:pPr>
      <w:r>
        <w:separator/>
      </w:r>
    </w:p>
  </w:endnote>
  <w:endnote w:type="continuationSeparator" w:id="0">
    <w:p w:rsidR="00C33234" w:rsidRDefault="00C33234" w:rsidP="00B31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34" w:rsidRDefault="00C33234" w:rsidP="00B31D40">
      <w:pPr>
        <w:spacing w:after="0" w:line="240" w:lineRule="auto"/>
      </w:pPr>
      <w:r>
        <w:separator/>
      </w:r>
    </w:p>
  </w:footnote>
  <w:footnote w:type="continuationSeparator" w:id="0">
    <w:p w:rsidR="00C33234" w:rsidRDefault="00C33234" w:rsidP="00B31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22844"/>
      <w:docPartObj>
        <w:docPartGallery w:val="Page Numbers (Top of Page)"/>
        <w:docPartUnique/>
      </w:docPartObj>
    </w:sdtPr>
    <w:sdtEndPr/>
    <w:sdtContent>
      <w:p w:rsidR="00F1274D" w:rsidRDefault="0017307E">
        <w:pPr>
          <w:pStyle w:val="Header"/>
          <w:jc w:val="right"/>
        </w:pPr>
        <w:r w:rsidRPr="00B31D40">
          <w:rPr>
            <w:rFonts w:ascii="Times New Roman" w:hAnsi="Times New Roman" w:cs="Times New Roman"/>
          </w:rPr>
          <w:fldChar w:fldCharType="begin"/>
        </w:r>
        <w:r w:rsidR="00F1274D" w:rsidRPr="00B31D40">
          <w:rPr>
            <w:rFonts w:ascii="Times New Roman" w:hAnsi="Times New Roman" w:cs="Times New Roman"/>
          </w:rPr>
          <w:instrText xml:space="preserve"> PAGE   \* MERGEFORMAT </w:instrText>
        </w:r>
        <w:r w:rsidRPr="00B31D40">
          <w:rPr>
            <w:rFonts w:ascii="Times New Roman" w:hAnsi="Times New Roman" w:cs="Times New Roman"/>
          </w:rPr>
          <w:fldChar w:fldCharType="separate"/>
        </w:r>
        <w:r w:rsidR="00273F21">
          <w:rPr>
            <w:rFonts w:ascii="Times New Roman" w:hAnsi="Times New Roman" w:cs="Times New Roman"/>
            <w:noProof/>
          </w:rPr>
          <w:t>2</w:t>
        </w:r>
        <w:r w:rsidRPr="00B31D40">
          <w:rPr>
            <w:rFonts w:ascii="Times New Roman" w:hAnsi="Times New Roman" w:cs="Times New Roman"/>
          </w:rPr>
          <w:fldChar w:fldCharType="end"/>
        </w:r>
      </w:p>
    </w:sdtContent>
  </w:sdt>
  <w:p w:rsidR="00F1274D" w:rsidRDefault="00F12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C558DA"/>
    <w:rsid w:val="000572C1"/>
    <w:rsid w:val="0010470F"/>
    <w:rsid w:val="00107D11"/>
    <w:rsid w:val="0017307E"/>
    <w:rsid w:val="001D4172"/>
    <w:rsid w:val="001D5834"/>
    <w:rsid w:val="002709AA"/>
    <w:rsid w:val="00273F21"/>
    <w:rsid w:val="002832FE"/>
    <w:rsid w:val="00295C86"/>
    <w:rsid w:val="002B1EB4"/>
    <w:rsid w:val="002C68D3"/>
    <w:rsid w:val="003C3B35"/>
    <w:rsid w:val="003F6970"/>
    <w:rsid w:val="00402C03"/>
    <w:rsid w:val="00517BDF"/>
    <w:rsid w:val="00554D41"/>
    <w:rsid w:val="006279BF"/>
    <w:rsid w:val="00660940"/>
    <w:rsid w:val="006664C7"/>
    <w:rsid w:val="0069176F"/>
    <w:rsid w:val="00691FC4"/>
    <w:rsid w:val="006A0BAC"/>
    <w:rsid w:val="006B53BB"/>
    <w:rsid w:val="00705A13"/>
    <w:rsid w:val="00735CB8"/>
    <w:rsid w:val="007512F4"/>
    <w:rsid w:val="00795578"/>
    <w:rsid w:val="00872292"/>
    <w:rsid w:val="008733BF"/>
    <w:rsid w:val="008E2A41"/>
    <w:rsid w:val="008F1C9F"/>
    <w:rsid w:val="00961183"/>
    <w:rsid w:val="00A26B5B"/>
    <w:rsid w:val="00A877AB"/>
    <w:rsid w:val="00A91776"/>
    <w:rsid w:val="00AC75FC"/>
    <w:rsid w:val="00AE5672"/>
    <w:rsid w:val="00AE7484"/>
    <w:rsid w:val="00AF3B10"/>
    <w:rsid w:val="00B06660"/>
    <w:rsid w:val="00B27C72"/>
    <w:rsid w:val="00B31D40"/>
    <w:rsid w:val="00B31F78"/>
    <w:rsid w:val="00B56BAA"/>
    <w:rsid w:val="00B63531"/>
    <w:rsid w:val="00B90E70"/>
    <w:rsid w:val="00BD1FFB"/>
    <w:rsid w:val="00BD70D5"/>
    <w:rsid w:val="00C07B26"/>
    <w:rsid w:val="00C33234"/>
    <w:rsid w:val="00C42880"/>
    <w:rsid w:val="00C50991"/>
    <w:rsid w:val="00C558DA"/>
    <w:rsid w:val="00D55BC4"/>
    <w:rsid w:val="00D65E8E"/>
    <w:rsid w:val="00D87EE9"/>
    <w:rsid w:val="00DD67A2"/>
    <w:rsid w:val="00E53E59"/>
    <w:rsid w:val="00E63574"/>
    <w:rsid w:val="00EC1F4C"/>
    <w:rsid w:val="00EC3C68"/>
    <w:rsid w:val="00F049F8"/>
    <w:rsid w:val="00F1274D"/>
    <w:rsid w:val="00F315FC"/>
    <w:rsid w:val="00F350FB"/>
    <w:rsid w:val="00F621E0"/>
    <w:rsid w:val="00F7026C"/>
    <w:rsid w:val="00F83A29"/>
    <w:rsid w:val="00FB5D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5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3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31"/>
    <w:rPr>
      <w:rFonts w:ascii="Tahoma" w:hAnsi="Tahoma" w:cs="Tahoma"/>
      <w:sz w:val="16"/>
      <w:szCs w:val="16"/>
    </w:rPr>
  </w:style>
  <w:style w:type="paragraph" w:styleId="Header">
    <w:name w:val="header"/>
    <w:basedOn w:val="Normal"/>
    <w:link w:val="HeaderChar"/>
    <w:uiPriority w:val="99"/>
    <w:unhideWhenUsed/>
    <w:rsid w:val="00B31D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1D40"/>
  </w:style>
  <w:style w:type="paragraph" w:styleId="Footer">
    <w:name w:val="footer"/>
    <w:basedOn w:val="Normal"/>
    <w:link w:val="FooterChar"/>
    <w:uiPriority w:val="99"/>
    <w:unhideWhenUsed/>
    <w:rsid w:val="00B31D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1D40"/>
  </w:style>
  <w:style w:type="character" w:styleId="CommentReference">
    <w:name w:val="annotation reference"/>
    <w:basedOn w:val="DefaultParagraphFont"/>
    <w:uiPriority w:val="99"/>
    <w:semiHidden/>
    <w:unhideWhenUsed/>
    <w:rsid w:val="003F6970"/>
    <w:rPr>
      <w:sz w:val="16"/>
      <w:szCs w:val="16"/>
    </w:rPr>
  </w:style>
  <w:style w:type="paragraph" w:styleId="CommentText">
    <w:name w:val="annotation text"/>
    <w:basedOn w:val="Normal"/>
    <w:link w:val="CommentTextChar"/>
    <w:uiPriority w:val="99"/>
    <w:semiHidden/>
    <w:unhideWhenUsed/>
    <w:rsid w:val="003F6970"/>
    <w:pPr>
      <w:spacing w:line="240" w:lineRule="auto"/>
    </w:pPr>
    <w:rPr>
      <w:sz w:val="20"/>
      <w:szCs w:val="20"/>
    </w:rPr>
  </w:style>
  <w:style w:type="character" w:customStyle="1" w:styleId="CommentTextChar">
    <w:name w:val="Comment Text Char"/>
    <w:basedOn w:val="DefaultParagraphFont"/>
    <w:link w:val="CommentText"/>
    <w:uiPriority w:val="99"/>
    <w:semiHidden/>
    <w:rsid w:val="003F6970"/>
    <w:rPr>
      <w:sz w:val="20"/>
      <w:szCs w:val="20"/>
    </w:rPr>
  </w:style>
  <w:style w:type="paragraph" w:styleId="CommentSubject">
    <w:name w:val="annotation subject"/>
    <w:basedOn w:val="CommentText"/>
    <w:next w:val="CommentText"/>
    <w:link w:val="CommentSubjectChar"/>
    <w:uiPriority w:val="99"/>
    <w:semiHidden/>
    <w:unhideWhenUsed/>
    <w:rsid w:val="003F6970"/>
    <w:rPr>
      <w:b/>
      <w:bCs/>
    </w:rPr>
  </w:style>
  <w:style w:type="character" w:customStyle="1" w:styleId="CommentSubjectChar">
    <w:name w:val="Comment Subject Char"/>
    <w:basedOn w:val="CommentTextChar"/>
    <w:link w:val="CommentSubject"/>
    <w:uiPriority w:val="99"/>
    <w:semiHidden/>
    <w:rsid w:val="003F69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24104">
      <w:bodyDiv w:val="1"/>
      <w:marLeft w:val="60"/>
      <w:marRight w:val="60"/>
      <w:marTop w:val="60"/>
      <w:marBottom w:val="15"/>
      <w:divBdr>
        <w:top w:val="none" w:sz="0" w:space="0" w:color="auto"/>
        <w:left w:val="none" w:sz="0" w:space="0" w:color="auto"/>
        <w:bottom w:val="none" w:sz="0" w:space="0" w:color="auto"/>
        <w:right w:val="none" w:sz="0" w:space="0" w:color="auto"/>
      </w:divBdr>
      <w:divsChild>
        <w:div w:id="93227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2831</Characters>
  <Application>Microsoft Office Word</Application>
  <DocSecurity>4</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Hogskolan i Boras</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dryselius</dc:creator>
  <cp:lastModifiedBy>Ida Borenstein</cp:lastModifiedBy>
  <cp:revision>2</cp:revision>
  <cp:lastPrinted>2013-04-23T06:56:00Z</cp:lastPrinted>
  <dcterms:created xsi:type="dcterms:W3CDTF">2013-04-29T14:01:00Z</dcterms:created>
  <dcterms:modified xsi:type="dcterms:W3CDTF">2013-04-29T14:01:00Z</dcterms:modified>
</cp:coreProperties>
</file>