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835"/>
        <w:gridCol w:w="2016"/>
      </w:tblGrid>
      <w:tr w:rsidR="00AA7EA8" w:rsidRPr="00AA7EA8" w:rsidTr="00B63531">
        <w:tc>
          <w:tcPr>
            <w:tcW w:w="4361" w:type="dxa"/>
          </w:tcPr>
          <w:p w:rsidR="00B63531" w:rsidRPr="00AA7EA8" w:rsidRDefault="00B63531" w:rsidP="00B63531">
            <w:pPr>
              <w:rPr>
                <w:rFonts w:ascii="Times New Roman" w:hAnsi="Times New Roman" w:cs="Times New Roman"/>
                <w:b/>
                <w:sz w:val="24"/>
                <w:szCs w:val="24"/>
              </w:rPr>
            </w:pPr>
            <w:bookmarkStart w:id="0" w:name="_GoBack"/>
            <w:bookmarkEnd w:id="0"/>
            <w:r w:rsidRPr="00AA7EA8">
              <w:rPr>
                <w:rFonts w:ascii="Times New Roman" w:hAnsi="Times New Roman" w:cs="Times New Roman"/>
                <w:b/>
                <w:sz w:val="24"/>
                <w:szCs w:val="24"/>
              </w:rPr>
              <w:t>HÖGSKOLAN I BORÅS</w:t>
            </w:r>
          </w:p>
        </w:tc>
        <w:tc>
          <w:tcPr>
            <w:tcW w:w="2835" w:type="dxa"/>
          </w:tcPr>
          <w:p w:rsidR="00B63531" w:rsidRPr="00AA7EA8" w:rsidRDefault="00B63531" w:rsidP="00B63531">
            <w:pPr>
              <w:rPr>
                <w:rFonts w:ascii="Times New Roman" w:hAnsi="Times New Roman" w:cs="Times New Roman"/>
                <w:b/>
                <w:sz w:val="24"/>
                <w:szCs w:val="24"/>
              </w:rPr>
            </w:pPr>
            <w:r w:rsidRPr="00AA7EA8">
              <w:rPr>
                <w:rFonts w:ascii="Times New Roman" w:hAnsi="Times New Roman" w:cs="Times New Roman"/>
                <w:b/>
                <w:sz w:val="24"/>
                <w:szCs w:val="24"/>
              </w:rPr>
              <w:t>BESLUT</w:t>
            </w:r>
            <w:r w:rsidR="00292A30" w:rsidRPr="00AA7EA8">
              <w:rPr>
                <w:rFonts w:ascii="Times New Roman" w:hAnsi="Times New Roman" w:cs="Times New Roman"/>
                <w:b/>
                <w:sz w:val="24"/>
                <w:szCs w:val="24"/>
              </w:rPr>
              <w:t>SFÖRSLAG</w:t>
            </w:r>
          </w:p>
        </w:tc>
        <w:tc>
          <w:tcPr>
            <w:tcW w:w="2016" w:type="dxa"/>
          </w:tcPr>
          <w:p w:rsidR="00B63531" w:rsidRPr="00AA7EA8" w:rsidRDefault="00B63531" w:rsidP="00B63531"/>
        </w:tc>
      </w:tr>
      <w:tr w:rsidR="00AA7EA8" w:rsidRPr="00AA7EA8" w:rsidTr="00B63531">
        <w:tc>
          <w:tcPr>
            <w:tcW w:w="4361" w:type="dxa"/>
          </w:tcPr>
          <w:p w:rsidR="00B63531" w:rsidRPr="00AA7EA8" w:rsidRDefault="00340AC8" w:rsidP="00B63531">
            <w:pPr>
              <w:rPr>
                <w:rFonts w:ascii="Times New Roman" w:hAnsi="Times New Roman" w:cs="Times New Roman"/>
                <w:sz w:val="24"/>
                <w:szCs w:val="24"/>
              </w:rPr>
            </w:pPr>
            <w:r w:rsidRPr="00AA7EA8">
              <w:rPr>
                <w:rFonts w:ascii="Times New Roman" w:hAnsi="Times New Roman" w:cs="Times New Roman"/>
                <w:sz w:val="24"/>
                <w:szCs w:val="24"/>
              </w:rPr>
              <w:t>Rektors stab</w:t>
            </w:r>
          </w:p>
        </w:tc>
        <w:tc>
          <w:tcPr>
            <w:tcW w:w="2835" w:type="dxa"/>
          </w:tcPr>
          <w:p w:rsidR="00B63531" w:rsidRPr="00AA7EA8" w:rsidRDefault="00B63531" w:rsidP="00B63531">
            <w:pPr>
              <w:rPr>
                <w:rFonts w:ascii="Times New Roman" w:hAnsi="Times New Roman" w:cs="Times New Roman"/>
                <w:sz w:val="24"/>
                <w:szCs w:val="24"/>
              </w:rPr>
            </w:pPr>
          </w:p>
        </w:tc>
        <w:tc>
          <w:tcPr>
            <w:tcW w:w="2016" w:type="dxa"/>
          </w:tcPr>
          <w:p w:rsidR="00B63531" w:rsidRPr="00AA7EA8" w:rsidRDefault="00B63531" w:rsidP="00B63531"/>
        </w:tc>
      </w:tr>
      <w:tr w:rsidR="00AA7EA8" w:rsidRPr="00AA7EA8" w:rsidTr="00B63531">
        <w:tc>
          <w:tcPr>
            <w:tcW w:w="4361" w:type="dxa"/>
          </w:tcPr>
          <w:p w:rsidR="00B63531" w:rsidRPr="00AA7EA8" w:rsidRDefault="00340AC8" w:rsidP="00B63531">
            <w:pPr>
              <w:rPr>
                <w:rFonts w:ascii="Times New Roman" w:hAnsi="Times New Roman" w:cs="Times New Roman"/>
                <w:sz w:val="24"/>
                <w:szCs w:val="24"/>
              </w:rPr>
            </w:pPr>
            <w:r w:rsidRPr="00AA7EA8">
              <w:rPr>
                <w:rFonts w:ascii="Times New Roman" w:hAnsi="Times New Roman" w:cs="Times New Roman"/>
                <w:sz w:val="24"/>
                <w:szCs w:val="24"/>
              </w:rPr>
              <w:t>Åsa Dryselius, jurist</w:t>
            </w:r>
            <w:r>
              <w:rPr>
                <w:rFonts w:ascii="Times New Roman" w:hAnsi="Times New Roman" w:cs="Times New Roman"/>
                <w:sz w:val="24"/>
                <w:szCs w:val="24"/>
              </w:rPr>
              <w:t xml:space="preserve"> </w:t>
            </w:r>
          </w:p>
        </w:tc>
        <w:tc>
          <w:tcPr>
            <w:tcW w:w="2835" w:type="dxa"/>
          </w:tcPr>
          <w:p w:rsidR="00B63531" w:rsidRPr="00AA7EA8" w:rsidRDefault="00795E87" w:rsidP="00B63531">
            <w:pPr>
              <w:rPr>
                <w:rFonts w:ascii="Times New Roman" w:hAnsi="Times New Roman" w:cs="Times New Roman"/>
                <w:sz w:val="24"/>
                <w:szCs w:val="24"/>
              </w:rPr>
            </w:pPr>
            <w:r w:rsidRPr="00AA7EA8">
              <w:rPr>
                <w:rFonts w:ascii="Times New Roman" w:hAnsi="Times New Roman" w:cs="Times New Roman"/>
                <w:sz w:val="24"/>
                <w:szCs w:val="24"/>
              </w:rPr>
              <w:t>2013-04</w:t>
            </w:r>
            <w:r w:rsidR="00B63531" w:rsidRPr="00AA7EA8">
              <w:rPr>
                <w:rFonts w:ascii="Times New Roman" w:hAnsi="Times New Roman" w:cs="Times New Roman"/>
                <w:sz w:val="24"/>
                <w:szCs w:val="24"/>
              </w:rPr>
              <w:t>-</w:t>
            </w:r>
            <w:r w:rsidR="00340AC8">
              <w:rPr>
                <w:rFonts w:ascii="Times New Roman" w:hAnsi="Times New Roman" w:cs="Times New Roman"/>
                <w:sz w:val="24"/>
                <w:szCs w:val="24"/>
              </w:rPr>
              <w:t>10</w:t>
            </w:r>
          </w:p>
        </w:tc>
        <w:tc>
          <w:tcPr>
            <w:tcW w:w="2016" w:type="dxa"/>
          </w:tcPr>
          <w:p w:rsidR="00B63531" w:rsidRPr="00AA7EA8" w:rsidRDefault="00B63531" w:rsidP="00B63531">
            <w:pPr>
              <w:rPr>
                <w:rFonts w:ascii="Times New Roman" w:hAnsi="Times New Roman" w:cs="Times New Roman"/>
                <w:sz w:val="24"/>
                <w:szCs w:val="24"/>
              </w:rPr>
            </w:pPr>
            <w:r w:rsidRPr="00AA7EA8">
              <w:rPr>
                <w:rFonts w:ascii="Times New Roman" w:hAnsi="Times New Roman" w:cs="Times New Roman"/>
                <w:sz w:val="24"/>
                <w:szCs w:val="24"/>
              </w:rPr>
              <w:t xml:space="preserve">Dnr </w:t>
            </w:r>
            <w:r w:rsidR="00AC714C" w:rsidRPr="00AA7EA8">
              <w:rPr>
                <w:rFonts w:ascii="Times New Roman" w:hAnsi="Times New Roman" w:cs="Times New Roman"/>
                <w:sz w:val="24"/>
                <w:szCs w:val="24"/>
              </w:rPr>
              <w:t>331-13</w:t>
            </w:r>
          </w:p>
        </w:tc>
      </w:tr>
      <w:tr w:rsidR="00B63531" w:rsidRPr="00AA7EA8" w:rsidTr="00B63531">
        <w:tc>
          <w:tcPr>
            <w:tcW w:w="4361" w:type="dxa"/>
          </w:tcPr>
          <w:p w:rsidR="00B63531" w:rsidRPr="00AA7EA8" w:rsidRDefault="00B63531" w:rsidP="00B63531">
            <w:pPr>
              <w:rPr>
                <w:rFonts w:ascii="Times New Roman" w:hAnsi="Times New Roman" w:cs="Times New Roman"/>
                <w:sz w:val="24"/>
                <w:szCs w:val="24"/>
              </w:rPr>
            </w:pPr>
          </w:p>
        </w:tc>
        <w:tc>
          <w:tcPr>
            <w:tcW w:w="2835" w:type="dxa"/>
          </w:tcPr>
          <w:p w:rsidR="00B63531" w:rsidRPr="00AA7EA8" w:rsidRDefault="00B63531" w:rsidP="00B63531">
            <w:pPr>
              <w:rPr>
                <w:rFonts w:ascii="Times New Roman" w:hAnsi="Times New Roman" w:cs="Times New Roman"/>
                <w:sz w:val="24"/>
                <w:szCs w:val="24"/>
              </w:rPr>
            </w:pPr>
          </w:p>
        </w:tc>
        <w:tc>
          <w:tcPr>
            <w:tcW w:w="2016" w:type="dxa"/>
          </w:tcPr>
          <w:p w:rsidR="00B63531" w:rsidRPr="00AA7EA8" w:rsidRDefault="00B63531" w:rsidP="00B63531">
            <w:pPr>
              <w:rPr>
                <w:rFonts w:ascii="Times New Roman" w:hAnsi="Times New Roman" w:cs="Times New Roman"/>
                <w:sz w:val="24"/>
                <w:szCs w:val="24"/>
              </w:rPr>
            </w:pPr>
          </w:p>
        </w:tc>
      </w:tr>
    </w:tbl>
    <w:p w:rsidR="003016B7" w:rsidRDefault="003016B7" w:rsidP="00B63531"/>
    <w:p w:rsidR="00035ABD" w:rsidRDefault="00035ABD" w:rsidP="00B63531"/>
    <w:p w:rsidR="00035ABD" w:rsidRPr="00AA7EA8" w:rsidRDefault="00035ABD" w:rsidP="00B6353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851"/>
      </w:tblGrid>
      <w:tr w:rsidR="00B63531" w:rsidRPr="00AA7EA8" w:rsidTr="00B63531">
        <w:tc>
          <w:tcPr>
            <w:tcW w:w="4361" w:type="dxa"/>
          </w:tcPr>
          <w:p w:rsidR="00B63531" w:rsidRPr="00AA7EA8" w:rsidRDefault="00B63531" w:rsidP="00B63531">
            <w:pPr>
              <w:rPr>
                <w:rFonts w:ascii="Times New Roman" w:hAnsi="Times New Roman" w:cs="Times New Roman"/>
                <w:sz w:val="24"/>
                <w:szCs w:val="24"/>
              </w:rPr>
            </w:pPr>
          </w:p>
        </w:tc>
        <w:tc>
          <w:tcPr>
            <w:tcW w:w="4851" w:type="dxa"/>
          </w:tcPr>
          <w:p w:rsidR="00B63531" w:rsidRPr="00AA7EA8" w:rsidRDefault="00292A30" w:rsidP="00B63531">
            <w:pPr>
              <w:rPr>
                <w:rFonts w:ascii="Times New Roman" w:hAnsi="Times New Roman" w:cs="Times New Roman"/>
                <w:sz w:val="24"/>
                <w:szCs w:val="24"/>
              </w:rPr>
            </w:pPr>
            <w:r w:rsidRPr="00AA7EA8">
              <w:rPr>
                <w:rFonts w:ascii="Times New Roman" w:hAnsi="Times New Roman" w:cs="Times New Roman"/>
                <w:sz w:val="24"/>
                <w:szCs w:val="24"/>
              </w:rPr>
              <w:t>Styrelsen</w:t>
            </w:r>
          </w:p>
        </w:tc>
      </w:tr>
    </w:tbl>
    <w:p w:rsidR="00B63531" w:rsidRPr="00AA7EA8" w:rsidRDefault="00B63531" w:rsidP="00B63531">
      <w:pPr>
        <w:rPr>
          <w:rFonts w:ascii="Times New Roman" w:hAnsi="Times New Roman" w:cs="Times New Roman"/>
          <w:sz w:val="24"/>
          <w:szCs w:val="24"/>
        </w:rPr>
      </w:pPr>
    </w:p>
    <w:tbl>
      <w:tblPr>
        <w:tblStyle w:val="TableGrid"/>
        <w:tblpPr w:leftFromText="141" w:rightFromText="141"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4"/>
        <w:gridCol w:w="7784"/>
      </w:tblGrid>
      <w:tr w:rsidR="00B63531" w:rsidRPr="00AA7EA8" w:rsidTr="006D739B">
        <w:tc>
          <w:tcPr>
            <w:tcW w:w="2660" w:type="dxa"/>
          </w:tcPr>
          <w:p w:rsidR="00B63531" w:rsidRPr="00AA7EA8" w:rsidRDefault="00B63531" w:rsidP="006D739B">
            <w:pPr>
              <w:rPr>
                <w:rFonts w:ascii="Times New Roman" w:hAnsi="Times New Roman" w:cs="Times New Roman"/>
                <w:sz w:val="24"/>
                <w:szCs w:val="24"/>
              </w:rPr>
            </w:pPr>
          </w:p>
        </w:tc>
        <w:tc>
          <w:tcPr>
            <w:tcW w:w="6552" w:type="dxa"/>
          </w:tcPr>
          <w:p w:rsidR="00B63531" w:rsidRPr="00AA7EA8" w:rsidRDefault="00795E87" w:rsidP="006D739B">
            <w:pPr>
              <w:rPr>
                <w:rFonts w:ascii="Times New Roman" w:hAnsi="Times New Roman" w:cs="Times New Roman"/>
                <w:b/>
                <w:sz w:val="28"/>
                <w:szCs w:val="28"/>
              </w:rPr>
            </w:pPr>
            <w:r w:rsidRPr="00AA7EA8">
              <w:rPr>
                <w:rFonts w:ascii="Times New Roman" w:hAnsi="Times New Roman" w:cs="Times New Roman"/>
                <w:b/>
                <w:sz w:val="28"/>
                <w:szCs w:val="28"/>
              </w:rPr>
              <w:t xml:space="preserve">Högskolans </w:t>
            </w:r>
            <w:r w:rsidR="001B65A1" w:rsidRPr="00AA7EA8">
              <w:rPr>
                <w:rFonts w:ascii="Times New Roman" w:hAnsi="Times New Roman" w:cs="Times New Roman"/>
                <w:b/>
                <w:sz w:val="28"/>
                <w:szCs w:val="28"/>
              </w:rPr>
              <w:t>organisationsutveckling</w:t>
            </w:r>
          </w:p>
          <w:p w:rsidR="00B63531" w:rsidRPr="00AA7EA8" w:rsidRDefault="00B63531" w:rsidP="006D739B">
            <w:pPr>
              <w:rPr>
                <w:rFonts w:ascii="Times New Roman" w:hAnsi="Times New Roman" w:cs="Times New Roman"/>
                <w:b/>
                <w:sz w:val="28"/>
                <w:szCs w:val="28"/>
              </w:rPr>
            </w:pPr>
          </w:p>
          <w:p w:rsidR="00B63531" w:rsidRPr="00AA7EA8" w:rsidRDefault="00B63531" w:rsidP="006D739B">
            <w:pPr>
              <w:rPr>
                <w:rFonts w:ascii="Times New Roman" w:hAnsi="Times New Roman" w:cs="Times New Roman"/>
                <w:sz w:val="24"/>
                <w:szCs w:val="24"/>
              </w:rPr>
            </w:pPr>
            <w:r w:rsidRPr="00AA7EA8">
              <w:rPr>
                <w:rFonts w:ascii="Times New Roman" w:hAnsi="Times New Roman" w:cs="Times New Roman"/>
                <w:b/>
                <w:sz w:val="24"/>
                <w:szCs w:val="24"/>
              </w:rPr>
              <w:t>Bakgrund</w:t>
            </w:r>
          </w:p>
          <w:p w:rsidR="001B65A1" w:rsidRPr="00AA7EA8" w:rsidRDefault="001B65A1" w:rsidP="006D739B">
            <w:pPr>
              <w:rPr>
                <w:rFonts w:ascii="Times New Roman" w:hAnsi="Times New Roman" w:cs="Times New Roman"/>
                <w:sz w:val="24"/>
                <w:szCs w:val="24"/>
              </w:rPr>
            </w:pPr>
          </w:p>
          <w:p w:rsidR="006161B9" w:rsidRPr="00AA7EA8" w:rsidRDefault="00180C5D" w:rsidP="006D739B">
            <w:pPr>
              <w:rPr>
                <w:rFonts w:ascii="Times New Roman" w:hAnsi="Times New Roman" w:cs="Times New Roman"/>
                <w:i/>
                <w:sz w:val="24"/>
                <w:szCs w:val="24"/>
              </w:rPr>
            </w:pPr>
            <w:r w:rsidRPr="00AA7EA8">
              <w:rPr>
                <w:rFonts w:ascii="Times New Roman" w:hAnsi="Times New Roman" w:cs="Times New Roman"/>
                <w:i/>
                <w:sz w:val="24"/>
                <w:szCs w:val="24"/>
              </w:rPr>
              <w:t>Viktiga egenskaper för gynnsam utveckling</w:t>
            </w:r>
          </w:p>
          <w:p w:rsidR="00180C5D" w:rsidRPr="00AA7EA8" w:rsidRDefault="00180C5D" w:rsidP="006D739B">
            <w:pPr>
              <w:rPr>
                <w:rFonts w:ascii="Times New Roman" w:eastAsia="Arial Unicode MS" w:hAnsi="Times New Roman" w:cs="Times New Roman"/>
                <w:sz w:val="24"/>
                <w:szCs w:val="20"/>
              </w:rPr>
            </w:pPr>
          </w:p>
          <w:p w:rsidR="001D51D8" w:rsidRPr="00AA7EA8" w:rsidRDefault="00283246" w:rsidP="006D739B">
            <w:pPr>
              <w:rPr>
                <w:rFonts w:ascii="Times New Roman" w:hAnsi="Times New Roman" w:cs="Times New Roman"/>
                <w:sz w:val="24"/>
                <w:szCs w:val="24"/>
              </w:rPr>
            </w:pPr>
            <w:r>
              <w:rPr>
                <w:rFonts w:ascii="Times New Roman" w:eastAsia="Arial Unicode MS" w:hAnsi="Times New Roman" w:cs="Times New Roman"/>
                <w:sz w:val="24"/>
                <w:szCs w:val="20"/>
              </w:rPr>
              <w:t>H</w:t>
            </w:r>
            <w:r w:rsidR="00E9051D" w:rsidRPr="00AA7EA8">
              <w:rPr>
                <w:rFonts w:ascii="Times New Roman" w:hAnsi="Times New Roman" w:cs="Times New Roman"/>
                <w:sz w:val="24"/>
                <w:szCs w:val="24"/>
              </w:rPr>
              <w:t>ögre utbildning har</w:t>
            </w:r>
            <w:r w:rsidR="006161B9" w:rsidRPr="00AA7EA8">
              <w:rPr>
                <w:rFonts w:ascii="Times New Roman" w:hAnsi="Times New Roman" w:cs="Times New Roman"/>
                <w:sz w:val="24"/>
                <w:szCs w:val="24"/>
              </w:rPr>
              <w:t xml:space="preserve"> under </w:t>
            </w:r>
            <w:r>
              <w:rPr>
                <w:rFonts w:ascii="Times New Roman" w:hAnsi="Times New Roman" w:cs="Times New Roman"/>
                <w:sz w:val="24"/>
                <w:szCs w:val="24"/>
              </w:rPr>
              <w:t>en längre period expanderat</w:t>
            </w:r>
            <w:r w:rsidR="006161B9" w:rsidRPr="00AA7EA8">
              <w:rPr>
                <w:rFonts w:ascii="Times New Roman" w:hAnsi="Times New Roman" w:cs="Times New Roman"/>
                <w:sz w:val="24"/>
                <w:szCs w:val="24"/>
              </w:rPr>
              <w:t>. Takbeloppen har ökat och utbildningsverksamheten har vuxit. Rejäla tillskott av resurser till forskning har också tillförts i de senaste forsknings</w:t>
            </w:r>
            <w:r w:rsidR="00035ABD">
              <w:rPr>
                <w:rFonts w:ascii="Times New Roman" w:hAnsi="Times New Roman" w:cs="Times New Roman"/>
                <w:sz w:val="24"/>
                <w:szCs w:val="24"/>
              </w:rPr>
              <w:t>-</w:t>
            </w:r>
            <w:r w:rsidR="006161B9" w:rsidRPr="00AA7EA8">
              <w:rPr>
                <w:rFonts w:ascii="Times New Roman" w:hAnsi="Times New Roman" w:cs="Times New Roman"/>
                <w:sz w:val="24"/>
                <w:szCs w:val="24"/>
              </w:rPr>
              <w:t>propositionerna. Även om det mesta är satsningar som inte avser eller gynnar Högskolan i Borås så innebär ändå forskningspropositionen ökade möjligheter. Däremot är resursutvecklingen på utbildningssidan mer oklar och problematisk. Det har i de senaste budgetpropositionerna skett indragningar och omfördelningar som påverkat tilldelningen. Högskolan har klarat sig bra men</w:t>
            </w:r>
            <w:r w:rsidR="00C37EB0" w:rsidRPr="00AA7EA8">
              <w:rPr>
                <w:rFonts w:ascii="Times New Roman" w:hAnsi="Times New Roman" w:cs="Times New Roman"/>
                <w:sz w:val="24"/>
                <w:szCs w:val="24"/>
              </w:rPr>
              <w:t xml:space="preserve"> en situation där</w:t>
            </w:r>
            <w:r w:rsidR="006161B9" w:rsidRPr="00AA7EA8">
              <w:rPr>
                <w:rFonts w:ascii="Times New Roman" w:hAnsi="Times New Roman" w:cs="Times New Roman"/>
                <w:sz w:val="24"/>
                <w:szCs w:val="24"/>
              </w:rPr>
              <w:t xml:space="preserve"> </w:t>
            </w:r>
            <w:r w:rsidR="00C37EB0" w:rsidRPr="00AA7EA8">
              <w:rPr>
                <w:rFonts w:ascii="Times New Roman" w:hAnsi="Times New Roman" w:cs="Times New Roman"/>
                <w:sz w:val="24"/>
                <w:szCs w:val="24"/>
              </w:rPr>
              <w:t>a</w:t>
            </w:r>
            <w:r w:rsidR="006161B9" w:rsidRPr="00AA7EA8">
              <w:rPr>
                <w:rFonts w:ascii="Times New Roman" w:hAnsi="Times New Roman" w:cs="Times New Roman"/>
                <w:sz w:val="24"/>
                <w:szCs w:val="24"/>
              </w:rPr>
              <w:t xml:space="preserve">ntalet 20-åringar kommer att </w:t>
            </w:r>
            <w:r w:rsidR="00C37EB0" w:rsidRPr="00AA7EA8">
              <w:rPr>
                <w:rFonts w:ascii="Times New Roman" w:hAnsi="Times New Roman" w:cs="Times New Roman"/>
                <w:sz w:val="24"/>
                <w:szCs w:val="24"/>
              </w:rPr>
              <w:t>minska och vara ett färre antal år 2020 innebär en utmaning.</w:t>
            </w:r>
            <w:r w:rsidR="006161B9" w:rsidRPr="00AA7EA8">
              <w:rPr>
                <w:rFonts w:ascii="Times New Roman" w:hAnsi="Times New Roman" w:cs="Times New Roman"/>
                <w:sz w:val="24"/>
                <w:szCs w:val="24"/>
              </w:rPr>
              <w:t xml:space="preserve">  För att upprätthålla</w:t>
            </w:r>
            <w:r w:rsidR="00180C5D" w:rsidRPr="00AA7EA8">
              <w:rPr>
                <w:rFonts w:ascii="Times New Roman" w:hAnsi="Times New Roman" w:cs="Times New Roman"/>
                <w:sz w:val="24"/>
                <w:szCs w:val="24"/>
              </w:rPr>
              <w:t xml:space="preserve"> och kanske till och med att öka omfattningen</w:t>
            </w:r>
            <w:r w:rsidR="006161B9" w:rsidRPr="00AA7EA8">
              <w:rPr>
                <w:rFonts w:ascii="Times New Roman" w:hAnsi="Times New Roman" w:cs="Times New Roman"/>
                <w:sz w:val="24"/>
                <w:szCs w:val="24"/>
              </w:rPr>
              <w:t xml:space="preserve"> på Högskolans utbildnings</w:t>
            </w:r>
            <w:r w:rsidR="00AE1184">
              <w:rPr>
                <w:rFonts w:ascii="Times New Roman" w:hAnsi="Times New Roman" w:cs="Times New Roman"/>
                <w:sz w:val="24"/>
                <w:szCs w:val="24"/>
              </w:rPr>
              <w:t>-</w:t>
            </w:r>
            <w:r w:rsidR="006161B9" w:rsidRPr="00AA7EA8">
              <w:rPr>
                <w:rFonts w:ascii="Times New Roman" w:hAnsi="Times New Roman" w:cs="Times New Roman"/>
                <w:sz w:val="24"/>
                <w:szCs w:val="24"/>
              </w:rPr>
              <w:t xml:space="preserve">verksamhet fordras hög kvalitet, ett attraktivt utbildningsutbud och många förstahandssökande. </w:t>
            </w:r>
          </w:p>
          <w:p w:rsidR="001D51D8" w:rsidRPr="00AA7EA8" w:rsidRDefault="001D51D8" w:rsidP="006D739B">
            <w:pPr>
              <w:rPr>
                <w:rFonts w:ascii="Times New Roman" w:hAnsi="Times New Roman" w:cs="Times New Roman"/>
                <w:sz w:val="24"/>
                <w:szCs w:val="24"/>
              </w:rPr>
            </w:pPr>
          </w:p>
          <w:p w:rsidR="00A93B84" w:rsidRPr="00AA7EA8" w:rsidRDefault="00A93B84" w:rsidP="006D739B">
            <w:pPr>
              <w:pStyle w:val="Body1"/>
              <w:rPr>
                <w:color w:val="auto"/>
              </w:rPr>
            </w:pPr>
            <w:r w:rsidRPr="00AA7EA8">
              <w:rPr>
                <w:color w:val="auto"/>
              </w:rPr>
              <w:t>Högskolan i Borås mål är att vara ett komplett och autonomt 60:40 lärosäte med studenten i centrum</w:t>
            </w:r>
            <w:r w:rsidR="00D85EBA" w:rsidRPr="00AA7EA8">
              <w:rPr>
                <w:color w:val="auto"/>
              </w:rPr>
              <w:t>. Högskolan</w:t>
            </w:r>
            <w:r w:rsidRPr="00AA7EA8">
              <w:rPr>
                <w:color w:val="auto"/>
              </w:rPr>
              <w:t xml:space="preserve"> ska erbjuda utbildningar av hög kvalitet på grundnivå, avancerad nivå och forskarnivå. Utbildningens kvalitet säkras genom pedagogisk</w:t>
            </w:r>
            <w:r w:rsidRPr="00676BEC">
              <w:rPr>
                <w:color w:val="FF0000"/>
              </w:rPr>
              <w:t xml:space="preserve"> </w:t>
            </w:r>
            <w:r w:rsidRPr="00AA7EA8">
              <w:rPr>
                <w:color w:val="auto"/>
              </w:rPr>
              <w:t xml:space="preserve">skicklighet, forskningsanknytning och genom ett utvecklat samarbete med organisationer i vår omvärld och med andra lärosäten. Därigenom skapas förutsättningar att svara mot de krav och förväntningar som innefattas i högskolans devis Vetenskap för profession. </w:t>
            </w:r>
          </w:p>
          <w:p w:rsidR="00A93B84" w:rsidRPr="00AA7EA8" w:rsidRDefault="00A93B84" w:rsidP="006D739B">
            <w:pPr>
              <w:pStyle w:val="Body1"/>
              <w:rPr>
                <w:color w:val="auto"/>
              </w:rPr>
            </w:pPr>
          </w:p>
          <w:p w:rsidR="00A93B84" w:rsidRPr="00AA7EA8" w:rsidRDefault="00A93B84" w:rsidP="006D739B">
            <w:pPr>
              <w:pStyle w:val="Body1"/>
              <w:rPr>
                <w:b/>
                <w:color w:val="auto"/>
              </w:rPr>
            </w:pPr>
            <w:r w:rsidRPr="00AA7EA8">
              <w:rPr>
                <w:color w:val="auto"/>
              </w:rPr>
              <w:t>Långsiktig stabilitet och kvalitet i verksamheten fodrar en balans mellan utbildning och forskning. En utveckling från dagens situation med 80 procent utbildning och 20 procent forskning till en relation</w:t>
            </w:r>
            <w:r w:rsidR="00C37EB0" w:rsidRPr="00AA7EA8">
              <w:rPr>
                <w:color w:val="auto"/>
              </w:rPr>
              <w:t xml:space="preserve"> mellan</w:t>
            </w:r>
            <w:r w:rsidRPr="00AA7EA8">
              <w:rPr>
                <w:color w:val="auto"/>
              </w:rPr>
              <w:t xml:space="preserve"> utbildning och forskning som är 60:40 är önskvärd och ang</w:t>
            </w:r>
            <w:r w:rsidR="00E9051D" w:rsidRPr="00AA7EA8">
              <w:rPr>
                <w:color w:val="auto"/>
              </w:rPr>
              <w:t xml:space="preserve">elägen. </w:t>
            </w:r>
            <w:r w:rsidR="008422FB" w:rsidRPr="00AA7EA8">
              <w:rPr>
                <w:color w:val="auto"/>
              </w:rPr>
              <w:t>Detta måste</w:t>
            </w:r>
            <w:r w:rsidR="00E9051D" w:rsidRPr="00AA7EA8">
              <w:rPr>
                <w:color w:val="auto"/>
              </w:rPr>
              <w:t xml:space="preserve"> ske genom en ökning av extern </w:t>
            </w:r>
            <w:r w:rsidR="008422FB" w:rsidRPr="00AA7EA8">
              <w:rPr>
                <w:color w:val="auto"/>
              </w:rPr>
              <w:t>forskningsfinansiering</w:t>
            </w:r>
            <w:r w:rsidR="00E9051D" w:rsidRPr="00AA7EA8">
              <w:rPr>
                <w:color w:val="auto"/>
              </w:rPr>
              <w:t>. En ökad andel forskning</w:t>
            </w:r>
            <w:r w:rsidRPr="00AA7EA8">
              <w:rPr>
                <w:color w:val="auto"/>
              </w:rPr>
              <w:t xml:space="preserve"> skapar större forskningsmiljöer och innebär möjligheter att forskningsanknyta utbildningen samtidigt som det befrämja</w:t>
            </w:r>
            <w:r w:rsidR="00180C5D" w:rsidRPr="00AA7EA8">
              <w:rPr>
                <w:color w:val="auto"/>
              </w:rPr>
              <w:t>r</w:t>
            </w:r>
            <w:r w:rsidRPr="00AA7EA8">
              <w:rPr>
                <w:color w:val="auto"/>
              </w:rPr>
              <w:t xml:space="preserve"> excellens i forskningen. Tillsammans ger det en grund för att</w:t>
            </w:r>
            <w:r w:rsidR="00180C5D" w:rsidRPr="00AA7EA8">
              <w:rPr>
                <w:color w:val="auto"/>
              </w:rPr>
              <w:t xml:space="preserve"> vara</w:t>
            </w:r>
            <w:r w:rsidRPr="00AA7EA8">
              <w:rPr>
                <w:color w:val="auto"/>
              </w:rPr>
              <w:t xml:space="preserve"> en viktig del i ett tredje universitet i Västsverige. </w:t>
            </w:r>
          </w:p>
          <w:p w:rsidR="00A93B84" w:rsidRPr="00AA7EA8" w:rsidRDefault="00A93B84" w:rsidP="006D739B">
            <w:pPr>
              <w:pStyle w:val="Body1"/>
              <w:rPr>
                <w:color w:val="auto"/>
              </w:rPr>
            </w:pPr>
          </w:p>
          <w:p w:rsidR="00A93B84" w:rsidRPr="00035ABD" w:rsidRDefault="00A93B84" w:rsidP="006D739B">
            <w:pPr>
              <w:pStyle w:val="Body1"/>
              <w:rPr>
                <w:color w:val="auto"/>
              </w:rPr>
            </w:pPr>
            <w:r w:rsidRPr="00AA7EA8">
              <w:rPr>
                <w:color w:val="auto"/>
              </w:rPr>
              <w:t xml:space="preserve">Hög utbildningskvalitet är grunden för nöjda studenter, nya studenter och för </w:t>
            </w:r>
            <w:r w:rsidRPr="00AA7EA8">
              <w:rPr>
                <w:color w:val="auto"/>
              </w:rPr>
              <w:lastRenderedPageBreak/>
              <w:t xml:space="preserve">många förstahandssökande. Hög kvalitet i utbildning och forskning innebär ett starkt varumärke för lärosätet och för de enheter som svarar för den specifika utbildningen eller forskningsverksamheten. Utvecklingen av ett starkt varumärke och starka varumärken stöds också av hur verksamheten presenteras och profileras. </w:t>
            </w:r>
          </w:p>
          <w:p w:rsidR="00A93B84" w:rsidRPr="00AA7EA8" w:rsidRDefault="00A93B84" w:rsidP="006D739B">
            <w:pPr>
              <w:pStyle w:val="Body1"/>
              <w:rPr>
                <w:color w:val="auto"/>
              </w:rPr>
            </w:pPr>
          </w:p>
          <w:p w:rsidR="00A93B84" w:rsidRPr="00AA7EA8" w:rsidRDefault="00A93B84" w:rsidP="006D739B">
            <w:pPr>
              <w:pStyle w:val="Body1"/>
              <w:rPr>
                <w:color w:val="auto"/>
              </w:rPr>
            </w:pPr>
            <w:r w:rsidRPr="00AA7EA8">
              <w:rPr>
                <w:color w:val="auto"/>
              </w:rPr>
              <w:t xml:space="preserve">Högskolan i Borås har utvecklats i en gynnsam riktning mot den målbild som beskrivs kortfattat ovan. Målbilden har förtydligats över tid parallellt med att medel för att nå bilden har identifierats och tillämpats. För att nu kunna ta nästa steg </w:t>
            </w:r>
            <w:r w:rsidR="002D67C6" w:rsidRPr="00AA7EA8">
              <w:rPr>
                <w:color w:val="auto"/>
              </w:rPr>
              <w:t xml:space="preserve">i Högskolans utveckling </w:t>
            </w:r>
            <w:r w:rsidRPr="00AA7EA8">
              <w:rPr>
                <w:color w:val="auto"/>
              </w:rPr>
              <w:t xml:space="preserve">fordras </w:t>
            </w:r>
            <w:r w:rsidR="002D67C6" w:rsidRPr="00AA7EA8">
              <w:rPr>
                <w:color w:val="auto"/>
              </w:rPr>
              <w:t>att nuvarande organisation</w:t>
            </w:r>
            <w:r w:rsidR="00C37EB0" w:rsidRPr="00AA7EA8">
              <w:rPr>
                <w:color w:val="auto"/>
              </w:rPr>
              <w:t xml:space="preserve"> prövas mot ett nytt</w:t>
            </w:r>
            <w:r w:rsidR="002D67C6" w:rsidRPr="00AA7EA8">
              <w:rPr>
                <w:color w:val="auto"/>
              </w:rPr>
              <w:t xml:space="preserve"> alternativ som bättre </w:t>
            </w:r>
            <w:r w:rsidR="00C37EB0" w:rsidRPr="00AA7EA8">
              <w:rPr>
                <w:color w:val="auto"/>
              </w:rPr>
              <w:t xml:space="preserve">kan </w:t>
            </w:r>
            <w:r w:rsidR="002D67C6" w:rsidRPr="00AA7EA8">
              <w:rPr>
                <w:color w:val="auto"/>
              </w:rPr>
              <w:t>svara mot externa villkor och formulerade interna mål.</w:t>
            </w:r>
          </w:p>
          <w:p w:rsidR="00A93B84" w:rsidRPr="00AA7EA8" w:rsidRDefault="00A93B84" w:rsidP="006D739B">
            <w:pPr>
              <w:pStyle w:val="Body1"/>
              <w:rPr>
                <w:color w:val="auto"/>
              </w:rPr>
            </w:pPr>
          </w:p>
          <w:p w:rsidR="00A93B84" w:rsidRPr="00AA7EA8" w:rsidRDefault="00A93B84" w:rsidP="006D739B">
            <w:pPr>
              <w:pStyle w:val="Body1"/>
              <w:rPr>
                <w:color w:val="auto"/>
              </w:rPr>
            </w:pPr>
            <w:r w:rsidRPr="00AA7EA8">
              <w:rPr>
                <w:color w:val="auto"/>
              </w:rPr>
              <w:t>Följande är vik</w:t>
            </w:r>
            <w:r w:rsidR="002D67C6" w:rsidRPr="00AA7EA8">
              <w:rPr>
                <w:color w:val="auto"/>
              </w:rPr>
              <w:t xml:space="preserve">tiga </w:t>
            </w:r>
            <w:r w:rsidR="00E9051D" w:rsidRPr="00AA7EA8">
              <w:rPr>
                <w:color w:val="auto"/>
              </w:rPr>
              <w:t xml:space="preserve">generella </w:t>
            </w:r>
            <w:r w:rsidR="002D67C6" w:rsidRPr="00AA7EA8">
              <w:rPr>
                <w:color w:val="auto"/>
              </w:rPr>
              <w:t xml:space="preserve">egenskaper för </w:t>
            </w:r>
            <w:r w:rsidR="00E9051D" w:rsidRPr="00AA7EA8">
              <w:rPr>
                <w:color w:val="auto"/>
              </w:rPr>
              <w:t>ett lärosäte i Högskolans situation</w:t>
            </w:r>
            <w:r w:rsidR="002D67C6" w:rsidRPr="00AA7EA8">
              <w:rPr>
                <w:color w:val="auto"/>
              </w:rPr>
              <w:t>:</w:t>
            </w:r>
          </w:p>
          <w:p w:rsidR="00A93B84" w:rsidRPr="00AA7EA8" w:rsidRDefault="00A93B84" w:rsidP="006D739B">
            <w:pPr>
              <w:pStyle w:val="Body1"/>
              <w:rPr>
                <w:color w:val="auto"/>
              </w:rPr>
            </w:pPr>
          </w:p>
          <w:p w:rsidR="002D67C6" w:rsidRPr="00AA7EA8" w:rsidRDefault="002D67C6" w:rsidP="006D739B">
            <w:pPr>
              <w:pStyle w:val="Body1"/>
              <w:numPr>
                <w:ilvl w:val="0"/>
                <w:numId w:val="18"/>
              </w:numPr>
              <w:rPr>
                <w:b/>
                <w:color w:val="auto"/>
              </w:rPr>
            </w:pPr>
            <w:r w:rsidRPr="00AA7EA8">
              <w:rPr>
                <w:color w:val="auto"/>
              </w:rPr>
              <w:t>Profilerad utbildning för attraktivitet hos studenter och blivande studenter</w:t>
            </w:r>
          </w:p>
          <w:p w:rsidR="00E40418" w:rsidRPr="00AA7EA8" w:rsidRDefault="002D67C6" w:rsidP="006D739B">
            <w:pPr>
              <w:pStyle w:val="Body1"/>
              <w:numPr>
                <w:ilvl w:val="0"/>
                <w:numId w:val="18"/>
              </w:numPr>
              <w:rPr>
                <w:b/>
                <w:color w:val="auto"/>
              </w:rPr>
            </w:pPr>
            <w:r w:rsidRPr="00AA7EA8">
              <w:rPr>
                <w:color w:val="auto"/>
              </w:rPr>
              <w:t>Profilerad forskning för attraktivitet hos avnämare och finansiärer</w:t>
            </w:r>
          </w:p>
          <w:p w:rsidR="00E40418" w:rsidRPr="00AA7EA8" w:rsidRDefault="004D0AC3" w:rsidP="006D739B">
            <w:pPr>
              <w:pStyle w:val="Body1"/>
              <w:numPr>
                <w:ilvl w:val="0"/>
                <w:numId w:val="18"/>
              </w:numPr>
              <w:rPr>
                <w:b/>
                <w:color w:val="auto"/>
              </w:rPr>
            </w:pPr>
            <w:r w:rsidRPr="00AA7EA8">
              <w:rPr>
                <w:color w:val="auto"/>
              </w:rPr>
              <w:t>Optimering av verksamhetssamband</w:t>
            </w:r>
          </w:p>
          <w:p w:rsidR="00E40418" w:rsidRPr="00AA7EA8" w:rsidRDefault="00A93B84" w:rsidP="006D739B">
            <w:pPr>
              <w:pStyle w:val="Body1"/>
              <w:numPr>
                <w:ilvl w:val="0"/>
                <w:numId w:val="18"/>
              </w:numPr>
              <w:rPr>
                <w:b/>
                <w:color w:val="auto"/>
              </w:rPr>
            </w:pPr>
            <w:r w:rsidRPr="00AA7EA8">
              <w:rPr>
                <w:color w:val="auto"/>
              </w:rPr>
              <w:t>Kompletta akademiska miljöer</w:t>
            </w:r>
          </w:p>
          <w:p w:rsidR="00E40418" w:rsidRPr="00AA7EA8" w:rsidRDefault="00A93B84" w:rsidP="006D739B">
            <w:pPr>
              <w:pStyle w:val="Body1"/>
              <w:numPr>
                <w:ilvl w:val="0"/>
                <w:numId w:val="18"/>
              </w:numPr>
              <w:rPr>
                <w:b/>
                <w:color w:val="auto"/>
              </w:rPr>
            </w:pPr>
            <w:r w:rsidRPr="00AA7EA8">
              <w:rPr>
                <w:color w:val="auto"/>
              </w:rPr>
              <w:t>Miljöer som ä</w:t>
            </w:r>
            <w:r w:rsidR="0024099A">
              <w:rPr>
                <w:color w:val="auto"/>
              </w:rPr>
              <w:t>r minimalt sårbara och</w:t>
            </w:r>
            <w:r w:rsidRPr="00AA7EA8">
              <w:rPr>
                <w:color w:val="auto"/>
              </w:rPr>
              <w:t xml:space="preserve"> resurseffektiva</w:t>
            </w:r>
          </w:p>
          <w:p w:rsidR="00E40418" w:rsidRPr="00AA7EA8" w:rsidRDefault="002D67C6" w:rsidP="006D739B">
            <w:pPr>
              <w:pStyle w:val="Body1"/>
              <w:numPr>
                <w:ilvl w:val="0"/>
                <w:numId w:val="18"/>
              </w:numPr>
              <w:rPr>
                <w:b/>
                <w:color w:val="auto"/>
              </w:rPr>
            </w:pPr>
            <w:r w:rsidRPr="00AA7EA8">
              <w:rPr>
                <w:color w:val="auto"/>
              </w:rPr>
              <w:t xml:space="preserve">Omvärldsorienterad och strategisk ledning </w:t>
            </w:r>
            <w:r w:rsidR="008422FB" w:rsidRPr="00AA7EA8">
              <w:rPr>
                <w:color w:val="auto"/>
              </w:rPr>
              <w:t>av lärosätet</w:t>
            </w:r>
          </w:p>
          <w:p w:rsidR="008422FB" w:rsidRPr="00AA7EA8" w:rsidRDefault="008422FB" w:rsidP="006D739B">
            <w:pPr>
              <w:pStyle w:val="Body1"/>
              <w:numPr>
                <w:ilvl w:val="0"/>
                <w:numId w:val="18"/>
              </w:numPr>
              <w:rPr>
                <w:b/>
                <w:color w:val="auto"/>
              </w:rPr>
            </w:pPr>
            <w:r w:rsidRPr="00AA7EA8">
              <w:rPr>
                <w:color w:val="auto"/>
              </w:rPr>
              <w:t>Strategisk ledning och styrning av kärnverksamheten</w:t>
            </w:r>
          </w:p>
          <w:p w:rsidR="00C23AFD" w:rsidRPr="00AA7EA8" w:rsidRDefault="008422FB" w:rsidP="006D739B">
            <w:pPr>
              <w:pStyle w:val="Body1"/>
              <w:numPr>
                <w:ilvl w:val="0"/>
                <w:numId w:val="18"/>
              </w:numPr>
              <w:rPr>
                <w:b/>
                <w:color w:val="auto"/>
              </w:rPr>
            </w:pPr>
            <w:r w:rsidRPr="00AA7EA8">
              <w:rPr>
                <w:color w:val="auto"/>
              </w:rPr>
              <w:t>S</w:t>
            </w:r>
            <w:r w:rsidR="004D0AC3" w:rsidRPr="00AA7EA8">
              <w:rPr>
                <w:color w:val="auto"/>
              </w:rPr>
              <w:t>trategisk</w:t>
            </w:r>
            <w:r w:rsidR="00A93B84" w:rsidRPr="00AA7EA8">
              <w:rPr>
                <w:color w:val="auto"/>
              </w:rPr>
              <w:t xml:space="preserve"> </w:t>
            </w:r>
            <w:r w:rsidR="004D0AC3" w:rsidRPr="00AA7EA8">
              <w:rPr>
                <w:color w:val="auto"/>
              </w:rPr>
              <w:t>ledning och styrning</w:t>
            </w:r>
            <w:r w:rsidR="00A93B84" w:rsidRPr="00AA7EA8">
              <w:rPr>
                <w:color w:val="auto"/>
              </w:rPr>
              <w:t xml:space="preserve"> av verksamhetsstödet</w:t>
            </w:r>
          </w:p>
          <w:p w:rsidR="00C23AFD" w:rsidRPr="00AA7EA8" w:rsidRDefault="004D0AC3" w:rsidP="006D739B">
            <w:pPr>
              <w:pStyle w:val="Body1"/>
              <w:numPr>
                <w:ilvl w:val="0"/>
                <w:numId w:val="18"/>
              </w:numPr>
              <w:rPr>
                <w:b/>
                <w:color w:val="auto"/>
              </w:rPr>
            </w:pPr>
            <w:r w:rsidRPr="00AA7EA8">
              <w:rPr>
                <w:color w:val="auto"/>
              </w:rPr>
              <w:t>Ekonomi i balans</w:t>
            </w:r>
          </w:p>
          <w:p w:rsidR="00C23AFD" w:rsidRPr="00AA7EA8" w:rsidRDefault="008422FB" w:rsidP="006D739B">
            <w:pPr>
              <w:pStyle w:val="Body1"/>
              <w:numPr>
                <w:ilvl w:val="0"/>
                <w:numId w:val="18"/>
              </w:numPr>
              <w:rPr>
                <w:b/>
                <w:color w:val="auto"/>
              </w:rPr>
            </w:pPr>
            <w:r w:rsidRPr="00AA7EA8">
              <w:rPr>
                <w:color w:val="auto"/>
              </w:rPr>
              <w:t>Kollegialt inflytande och kollegial struktur upprätthålls</w:t>
            </w:r>
          </w:p>
          <w:p w:rsidR="00E9051D" w:rsidRPr="00AA7EA8" w:rsidRDefault="008422FB" w:rsidP="006D739B">
            <w:pPr>
              <w:pStyle w:val="Body1"/>
              <w:numPr>
                <w:ilvl w:val="0"/>
                <w:numId w:val="18"/>
              </w:numPr>
              <w:rPr>
                <w:b/>
                <w:color w:val="auto"/>
              </w:rPr>
            </w:pPr>
            <w:r w:rsidRPr="00AA7EA8">
              <w:rPr>
                <w:color w:val="auto"/>
              </w:rPr>
              <w:t>Ett</w:t>
            </w:r>
            <w:r w:rsidR="004D0AC3" w:rsidRPr="00AA7EA8">
              <w:rPr>
                <w:color w:val="auto"/>
              </w:rPr>
              <w:t xml:space="preserve"> starkt varumärke</w:t>
            </w:r>
          </w:p>
          <w:p w:rsidR="00A93B84" w:rsidRPr="00AA7EA8" w:rsidRDefault="00A93B84" w:rsidP="006D739B">
            <w:pPr>
              <w:pStyle w:val="Body1"/>
              <w:rPr>
                <w:color w:val="auto"/>
              </w:rPr>
            </w:pPr>
          </w:p>
          <w:p w:rsidR="00A93B84" w:rsidRPr="00AA7EA8" w:rsidRDefault="002D67C6" w:rsidP="006D739B">
            <w:pPr>
              <w:rPr>
                <w:rFonts w:ascii="Times New Roman" w:hAnsi="Times New Roman" w:cs="Times New Roman"/>
                <w:sz w:val="24"/>
                <w:szCs w:val="24"/>
              </w:rPr>
            </w:pPr>
            <w:r w:rsidRPr="00AA7EA8">
              <w:rPr>
                <w:rFonts w:ascii="Times New Roman" w:hAnsi="Times New Roman" w:cs="Times New Roman"/>
                <w:sz w:val="24"/>
                <w:szCs w:val="24"/>
              </w:rPr>
              <w:t xml:space="preserve"> </w:t>
            </w:r>
            <w:r w:rsidR="004D0AC3" w:rsidRPr="00AA7EA8">
              <w:rPr>
                <w:rFonts w:ascii="Times New Roman" w:hAnsi="Times New Roman" w:cs="Times New Roman"/>
                <w:sz w:val="24"/>
                <w:szCs w:val="24"/>
              </w:rPr>
              <w:t xml:space="preserve"> </w:t>
            </w:r>
          </w:p>
          <w:p w:rsidR="00A93B84" w:rsidRPr="00AA7EA8" w:rsidRDefault="00A93B84" w:rsidP="006D739B">
            <w:pPr>
              <w:rPr>
                <w:rFonts w:ascii="Times New Roman" w:hAnsi="Times New Roman" w:cs="Times New Roman"/>
                <w:sz w:val="24"/>
                <w:szCs w:val="24"/>
              </w:rPr>
            </w:pPr>
            <w:r w:rsidRPr="00AA7EA8">
              <w:rPr>
                <w:rFonts w:ascii="Times New Roman" w:hAnsi="Times New Roman" w:cs="Times New Roman"/>
                <w:sz w:val="24"/>
                <w:szCs w:val="24"/>
              </w:rPr>
              <w:t xml:space="preserve">För att </w:t>
            </w:r>
            <w:r w:rsidR="00D85EBA" w:rsidRPr="00AA7EA8">
              <w:rPr>
                <w:rFonts w:ascii="Times New Roman" w:hAnsi="Times New Roman" w:cs="Times New Roman"/>
                <w:sz w:val="24"/>
                <w:szCs w:val="24"/>
              </w:rPr>
              <w:t xml:space="preserve">fortsatt </w:t>
            </w:r>
            <w:r w:rsidRPr="00AA7EA8">
              <w:rPr>
                <w:rFonts w:ascii="Times New Roman" w:hAnsi="Times New Roman" w:cs="Times New Roman"/>
                <w:sz w:val="24"/>
                <w:szCs w:val="24"/>
              </w:rPr>
              <w:t>kunna s</w:t>
            </w:r>
            <w:r w:rsidR="008422FB" w:rsidRPr="00AA7EA8">
              <w:rPr>
                <w:rFonts w:ascii="Times New Roman" w:hAnsi="Times New Roman" w:cs="Times New Roman"/>
                <w:sz w:val="24"/>
                <w:szCs w:val="24"/>
              </w:rPr>
              <w:t xml:space="preserve">tå starkt som ett autonomt </w:t>
            </w:r>
            <w:r w:rsidRPr="00AA7EA8">
              <w:rPr>
                <w:rFonts w:ascii="Times New Roman" w:hAnsi="Times New Roman" w:cs="Times New Roman"/>
                <w:sz w:val="24"/>
                <w:szCs w:val="24"/>
              </w:rPr>
              <w:t>lärosäte krävs att Högskolan måste stå rustad för att kunna anpassa sig efter nya yttre förutsättningar samt kunna navigera mot egna uppställda mål. Medl</w:t>
            </w:r>
            <w:r w:rsidR="00E9051D" w:rsidRPr="00AA7EA8">
              <w:rPr>
                <w:rFonts w:ascii="Times New Roman" w:hAnsi="Times New Roman" w:cs="Times New Roman"/>
                <w:sz w:val="24"/>
                <w:szCs w:val="24"/>
              </w:rPr>
              <w:t xml:space="preserve">en för att uppnå detta är stärkt forskarutbildning, ökad extern finansiering av forskning samt </w:t>
            </w:r>
            <w:r w:rsidRPr="00AA7EA8">
              <w:rPr>
                <w:rFonts w:ascii="Times New Roman" w:hAnsi="Times New Roman" w:cs="Times New Roman"/>
                <w:sz w:val="24"/>
                <w:szCs w:val="24"/>
              </w:rPr>
              <w:t>ett starkt varumärke samt en organisatorisk struktur som befrämjar samarbete, minskar sårbarheten samt är resurseffektiv.</w:t>
            </w:r>
          </w:p>
          <w:p w:rsidR="00A93B84" w:rsidRPr="00AA7EA8" w:rsidRDefault="00A93B84" w:rsidP="006D739B">
            <w:pPr>
              <w:rPr>
                <w:rFonts w:ascii="Times New Roman" w:hAnsi="Times New Roman" w:cs="Times New Roman"/>
                <w:sz w:val="24"/>
                <w:szCs w:val="24"/>
              </w:rPr>
            </w:pPr>
          </w:p>
          <w:p w:rsidR="00D85EBA" w:rsidRPr="00AA7EA8" w:rsidRDefault="00D85EBA" w:rsidP="006D739B">
            <w:pPr>
              <w:rPr>
                <w:rFonts w:ascii="Times New Roman" w:hAnsi="Times New Roman" w:cs="Times New Roman"/>
                <w:i/>
                <w:sz w:val="24"/>
                <w:szCs w:val="24"/>
              </w:rPr>
            </w:pPr>
            <w:r w:rsidRPr="00AA7EA8">
              <w:rPr>
                <w:rFonts w:ascii="Times New Roman" w:hAnsi="Times New Roman" w:cs="Times New Roman"/>
                <w:i/>
                <w:sz w:val="24"/>
                <w:szCs w:val="24"/>
              </w:rPr>
              <w:t>Förändrad organisationsstruktur</w:t>
            </w:r>
          </w:p>
          <w:p w:rsidR="00180C5D" w:rsidRPr="00AA7EA8" w:rsidRDefault="00180C5D" w:rsidP="006D739B">
            <w:pPr>
              <w:rPr>
                <w:rFonts w:ascii="Times New Roman" w:hAnsi="Times New Roman" w:cs="Times New Roman"/>
                <w:sz w:val="24"/>
                <w:szCs w:val="24"/>
              </w:rPr>
            </w:pPr>
          </w:p>
          <w:p w:rsidR="001200A4" w:rsidRPr="00AA7EA8" w:rsidRDefault="005116F2" w:rsidP="006D739B">
            <w:pPr>
              <w:rPr>
                <w:rFonts w:ascii="Times New Roman" w:hAnsi="Times New Roman" w:cs="Times New Roman"/>
                <w:sz w:val="24"/>
                <w:szCs w:val="24"/>
              </w:rPr>
            </w:pPr>
            <w:r w:rsidRPr="00AA7EA8">
              <w:rPr>
                <w:rFonts w:ascii="Times New Roman" w:hAnsi="Times New Roman" w:cs="Times New Roman"/>
                <w:sz w:val="24"/>
                <w:szCs w:val="24"/>
              </w:rPr>
              <w:t xml:space="preserve">Rektor bedömer att Högskolan inte kommer längre med förändringar av styrprinciper och regler utan att </w:t>
            </w:r>
            <w:r w:rsidR="004D0AC3" w:rsidRPr="00AA7EA8">
              <w:rPr>
                <w:rFonts w:ascii="Times New Roman" w:hAnsi="Times New Roman" w:cs="Times New Roman"/>
                <w:sz w:val="24"/>
                <w:szCs w:val="24"/>
              </w:rPr>
              <w:t>organisationsstrukturen behöver ses över</w:t>
            </w:r>
            <w:r w:rsidR="00C850D6" w:rsidRPr="00AA7EA8">
              <w:rPr>
                <w:rFonts w:ascii="Times New Roman" w:hAnsi="Times New Roman" w:cs="Times New Roman"/>
                <w:sz w:val="24"/>
                <w:szCs w:val="24"/>
              </w:rPr>
              <w:t xml:space="preserve"> för att kunna hantera utmaningen med </w:t>
            </w:r>
            <w:r w:rsidR="008422FB" w:rsidRPr="00AA7EA8">
              <w:rPr>
                <w:rFonts w:ascii="Times New Roman" w:hAnsi="Times New Roman" w:cs="Times New Roman"/>
                <w:sz w:val="24"/>
                <w:szCs w:val="24"/>
              </w:rPr>
              <w:t xml:space="preserve">att </w:t>
            </w:r>
            <w:r w:rsidR="00C850D6" w:rsidRPr="00AA7EA8">
              <w:rPr>
                <w:rFonts w:ascii="Times New Roman" w:hAnsi="Times New Roman" w:cs="Times New Roman"/>
                <w:sz w:val="24"/>
                <w:szCs w:val="24"/>
              </w:rPr>
              <w:t>stärka Högskolan i Borås som varumärke och att öka den externa finansieringen av forskarutbildningen och forskningen</w:t>
            </w:r>
            <w:r w:rsidRPr="00AA7EA8">
              <w:rPr>
                <w:rFonts w:ascii="Times New Roman" w:hAnsi="Times New Roman" w:cs="Times New Roman"/>
                <w:sz w:val="24"/>
                <w:szCs w:val="24"/>
              </w:rPr>
              <w:t>.</w:t>
            </w:r>
            <w:r w:rsidR="004D0AC3" w:rsidRPr="00AA7EA8">
              <w:rPr>
                <w:rFonts w:ascii="Times New Roman" w:hAnsi="Times New Roman" w:cs="Times New Roman"/>
                <w:sz w:val="24"/>
                <w:szCs w:val="24"/>
              </w:rPr>
              <w:t xml:space="preserve"> I framväxten av en organisationsstruktur ska en stor del</w:t>
            </w:r>
            <w:r w:rsidR="00A2178D">
              <w:rPr>
                <w:rFonts w:ascii="Times New Roman" w:hAnsi="Times New Roman" w:cs="Times New Roman"/>
                <w:sz w:val="24"/>
                <w:szCs w:val="24"/>
              </w:rPr>
              <w:t>aktighet</w:t>
            </w:r>
            <w:r w:rsidR="004D0AC3" w:rsidRPr="00AA7EA8">
              <w:rPr>
                <w:rFonts w:ascii="Times New Roman" w:hAnsi="Times New Roman" w:cs="Times New Roman"/>
                <w:sz w:val="24"/>
                <w:szCs w:val="24"/>
              </w:rPr>
              <w:t xml:space="preserve"> eftersträvas och medarbetare engageras i förändringsarbetet. Plan för kommunikation </w:t>
            </w:r>
            <w:r w:rsidR="00C85A6B" w:rsidRPr="00AA7EA8">
              <w:rPr>
                <w:rFonts w:ascii="Times New Roman" w:hAnsi="Times New Roman" w:cs="Times New Roman"/>
                <w:sz w:val="24"/>
                <w:szCs w:val="24"/>
              </w:rPr>
              <w:t>ska upprättas för att stödja</w:t>
            </w:r>
            <w:r w:rsidR="004D0AC3" w:rsidRPr="00AA7EA8">
              <w:rPr>
                <w:rFonts w:ascii="Times New Roman" w:hAnsi="Times New Roman" w:cs="Times New Roman"/>
                <w:sz w:val="24"/>
                <w:szCs w:val="24"/>
              </w:rPr>
              <w:t xml:space="preserve"> en öppen process.</w:t>
            </w:r>
          </w:p>
          <w:p w:rsidR="005116F2" w:rsidRPr="00AA7EA8" w:rsidRDefault="005116F2" w:rsidP="006D739B">
            <w:pPr>
              <w:rPr>
                <w:rFonts w:ascii="Times New Roman" w:hAnsi="Times New Roman" w:cs="Times New Roman"/>
                <w:sz w:val="24"/>
                <w:szCs w:val="24"/>
              </w:rPr>
            </w:pPr>
          </w:p>
          <w:p w:rsidR="001200A4" w:rsidRPr="00AA7EA8" w:rsidRDefault="001200A4" w:rsidP="006D739B">
            <w:pPr>
              <w:rPr>
                <w:rFonts w:ascii="Times New Roman" w:hAnsi="Times New Roman" w:cs="Times New Roman"/>
                <w:sz w:val="24"/>
                <w:szCs w:val="24"/>
              </w:rPr>
            </w:pPr>
          </w:p>
          <w:p w:rsidR="008422FB" w:rsidRDefault="008422FB" w:rsidP="006D739B">
            <w:pPr>
              <w:rPr>
                <w:rFonts w:ascii="Times New Roman" w:hAnsi="Times New Roman" w:cs="Times New Roman"/>
                <w:sz w:val="24"/>
                <w:szCs w:val="24"/>
              </w:rPr>
            </w:pPr>
          </w:p>
          <w:p w:rsidR="003016B7" w:rsidRDefault="003016B7" w:rsidP="006D739B">
            <w:pPr>
              <w:rPr>
                <w:rFonts w:ascii="Times New Roman" w:hAnsi="Times New Roman" w:cs="Times New Roman"/>
                <w:sz w:val="24"/>
                <w:szCs w:val="24"/>
              </w:rPr>
            </w:pPr>
          </w:p>
          <w:p w:rsidR="005116F2" w:rsidRPr="00AA7EA8" w:rsidRDefault="008422FB" w:rsidP="006D739B">
            <w:pPr>
              <w:rPr>
                <w:rFonts w:ascii="Times New Roman" w:hAnsi="Times New Roman" w:cs="Times New Roman"/>
                <w:sz w:val="24"/>
                <w:szCs w:val="24"/>
              </w:rPr>
            </w:pPr>
            <w:r w:rsidRPr="00AA7EA8">
              <w:rPr>
                <w:rFonts w:ascii="Times New Roman" w:hAnsi="Times New Roman" w:cs="Times New Roman"/>
                <w:sz w:val="24"/>
                <w:szCs w:val="24"/>
              </w:rPr>
              <w:lastRenderedPageBreak/>
              <w:t>Vägledande principer</w:t>
            </w:r>
            <w:r w:rsidR="005116F2" w:rsidRPr="00AA7EA8">
              <w:rPr>
                <w:rFonts w:ascii="Times New Roman" w:hAnsi="Times New Roman" w:cs="Times New Roman"/>
                <w:sz w:val="24"/>
                <w:szCs w:val="24"/>
              </w:rPr>
              <w:t xml:space="preserve"> för </w:t>
            </w:r>
            <w:r w:rsidR="00E137D1" w:rsidRPr="00AA7EA8">
              <w:rPr>
                <w:rFonts w:ascii="Times New Roman" w:hAnsi="Times New Roman" w:cs="Times New Roman"/>
                <w:sz w:val="24"/>
                <w:szCs w:val="24"/>
              </w:rPr>
              <w:t>or</w:t>
            </w:r>
            <w:r w:rsidRPr="00AA7EA8">
              <w:rPr>
                <w:rFonts w:ascii="Times New Roman" w:hAnsi="Times New Roman" w:cs="Times New Roman"/>
                <w:sz w:val="24"/>
                <w:szCs w:val="24"/>
              </w:rPr>
              <w:t>ganisationsutvecklingen är</w:t>
            </w:r>
            <w:r w:rsidR="00C37EB0" w:rsidRPr="00AA7EA8">
              <w:rPr>
                <w:rFonts w:ascii="Times New Roman" w:hAnsi="Times New Roman" w:cs="Times New Roman"/>
                <w:sz w:val="24"/>
                <w:szCs w:val="24"/>
              </w:rPr>
              <w:t>:</w:t>
            </w:r>
            <w:r w:rsidR="00E137D1" w:rsidRPr="00AA7EA8">
              <w:rPr>
                <w:rFonts w:ascii="Times New Roman" w:hAnsi="Times New Roman" w:cs="Times New Roman"/>
                <w:sz w:val="24"/>
                <w:szCs w:val="24"/>
              </w:rPr>
              <w:t xml:space="preserve"> </w:t>
            </w:r>
          </w:p>
          <w:p w:rsidR="00E137D1" w:rsidRPr="00AA7EA8" w:rsidRDefault="0024099A" w:rsidP="006D739B">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M</w:t>
            </w:r>
            <w:r w:rsidR="00E137D1" w:rsidRPr="00AA7EA8">
              <w:rPr>
                <w:rFonts w:ascii="Times New Roman" w:hAnsi="Times New Roman" w:cs="Times New Roman"/>
                <w:sz w:val="24"/>
                <w:szCs w:val="24"/>
              </w:rPr>
              <w:t>aximalt</w:t>
            </w:r>
            <w:r w:rsidR="00E40418" w:rsidRPr="00AA7EA8">
              <w:rPr>
                <w:rFonts w:ascii="Times New Roman" w:hAnsi="Times New Roman" w:cs="Times New Roman"/>
                <w:sz w:val="24"/>
                <w:szCs w:val="24"/>
              </w:rPr>
              <w:t xml:space="preserve"> </w:t>
            </w:r>
            <w:r w:rsidR="00E137D1" w:rsidRPr="00AA7EA8">
              <w:rPr>
                <w:rFonts w:ascii="Times New Roman" w:hAnsi="Times New Roman" w:cs="Times New Roman"/>
                <w:sz w:val="24"/>
                <w:szCs w:val="24"/>
              </w:rPr>
              <w:t xml:space="preserve">fyra </w:t>
            </w:r>
            <w:r w:rsidR="0031574A" w:rsidRPr="00AA7EA8">
              <w:rPr>
                <w:rFonts w:ascii="Times New Roman" w:hAnsi="Times New Roman" w:cs="Times New Roman"/>
                <w:sz w:val="24"/>
                <w:szCs w:val="24"/>
              </w:rPr>
              <w:t>organisations</w:t>
            </w:r>
            <w:r w:rsidR="00E137D1" w:rsidRPr="00AA7EA8">
              <w:rPr>
                <w:rFonts w:ascii="Times New Roman" w:hAnsi="Times New Roman" w:cs="Times New Roman"/>
                <w:sz w:val="24"/>
                <w:szCs w:val="24"/>
              </w:rPr>
              <w:t>enheter</w:t>
            </w:r>
            <w:r w:rsidR="00E40418" w:rsidRPr="00AA7EA8">
              <w:rPr>
                <w:rFonts w:ascii="Times New Roman" w:hAnsi="Times New Roman" w:cs="Times New Roman"/>
                <w:sz w:val="24"/>
                <w:szCs w:val="24"/>
              </w:rPr>
              <w:t xml:space="preserve"> för genomförande av kärnverksamhet</w:t>
            </w:r>
          </w:p>
          <w:p w:rsidR="00E40418" w:rsidRPr="003016B7" w:rsidRDefault="00E9051D" w:rsidP="006D739B">
            <w:pPr>
              <w:pStyle w:val="ListParagraph"/>
              <w:numPr>
                <w:ilvl w:val="0"/>
                <w:numId w:val="15"/>
              </w:numPr>
              <w:rPr>
                <w:rFonts w:ascii="Times New Roman" w:hAnsi="Times New Roman" w:cs="Times New Roman"/>
                <w:sz w:val="24"/>
                <w:szCs w:val="24"/>
              </w:rPr>
            </w:pPr>
            <w:r w:rsidRPr="003016B7">
              <w:rPr>
                <w:rFonts w:ascii="Times New Roman" w:hAnsi="Times New Roman" w:cs="Times New Roman"/>
                <w:sz w:val="24"/>
                <w:szCs w:val="24"/>
              </w:rPr>
              <w:t xml:space="preserve">Viktiga </w:t>
            </w:r>
            <w:r w:rsidR="00E137D1" w:rsidRPr="003016B7">
              <w:rPr>
                <w:rFonts w:ascii="Times New Roman" w:hAnsi="Times New Roman" w:cs="Times New Roman"/>
                <w:sz w:val="24"/>
                <w:szCs w:val="24"/>
              </w:rPr>
              <w:t xml:space="preserve">samband </w:t>
            </w:r>
            <w:r w:rsidR="00C850D6" w:rsidRPr="003016B7">
              <w:rPr>
                <w:rFonts w:ascii="Times New Roman" w:hAnsi="Times New Roman" w:cs="Times New Roman"/>
                <w:sz w:val="24"/>
                <w:szCs w:val="24"/>
              </w:rPr>
              <w:t>mellan Högskolans</w:t>
            </w:r>
            <w:r w:rsidR="0024099A" w:rsidRPr="003016B7">
              <w:rPr>
                <w:rFonts w:ascii="Times New Roman" w:hAnsi="Times New Roman" w:cs="Times New Roman"/>
                <w:sz w:val="24"/>
                <w:szCs w:val="24"/>
              </w:rPr>
              <w:t xml:space="preserve"> </w:t>
            </w:r>
            <w:r w:rsidR="00A2178D" w:rsidRPr="003016B7">
              <w:rPr>
                <w:rFonts w:ascii="Times New Roman" w:hAnsi="Times New Roman" w:cs="Times New Roman"/>
                <w:sz w:val="24"/>
                <w:szCs w:val="24"/>
              </w:rPr>
              <w:t>verksamheter</w:t>
            </w:r>
            <w:r w:rsidRPr="003016B7">
              <w:rPr>
                <w:rFonts w:ascii="Times New Roman" w:hAnsi="Times New Roman" w:cs="Times New Roman"/>
                <w:sz w:val="24"/>
                <w:szCs w:val="24"/>
              </w:rPr>
              <w:t xml:space="preserve"> </w:t>
            </w:r>
            <w:r w:rsidR="00A2178D" w:rsidRPr="003016B7">
              <w:rPr>
                <w:rFonts w:ascii="Times New Roman" w:hAnsi="Times New Roman" w:cs="Times New Roman"/>
                <w:sz w:val="24"/>
                <w:szCs w:val="24"/>
              </w:rPr>
              <w:t>ska vara styrande, med förståelse för att alla</w:t>
            </w:r>
            <w:r w:rsidR="00E137D1" w:rsidRPr="003016B7">
              <w:rPr>
                <w:rFonts w:ascii="Times New Roman" w:hAnsi="Times New Roman" w:cs="Times New Roman"/>
                <w:sz w:val="24"/>
                <w:szCs w:val="24"/>
              </w:rPr>
              <w:t xml:space="preserve"> samband </w:t>
            </w:r>
            <w:r w:rsidR="00A2178D" w:rsidRPr="003016B7">
              <w:rPr>
                <w:rFonts w:ascii="Times New Roman" w:hAnsi="Times New Roman" w:cs="Times New Roman"/>
                <w:sz w:val="24"/>
                <w:szCs w:val="24"/>
              </w:rPr>
              <w:t>inte kan prioriteras</w:t>
            </w:r>
          </w:p>
          <w:p w:rsidR="00E137D1" w:rsidRPr="00AA7EA8" w:rsidRDefault="008422FB" w:rsidP="006D739B">
            <w:pPr>
              <w:pStyle w:val="ListParagraph"/>
              <w:numPr>
                <w:ilvl w:val="0"/>
                <w:numId w:val="15"/>
              </w:numPr>
              <w:rPr>
                <w:rFonts w:ascii="Times New Roman" w:hAnsi="Times New Roman" w:cs="Times New Roman"/>
                <w:sz w:val="24"/>
                <w:szCs w:val="24"/>
              </w:rPr>
            </w:pPr>
            <w:r w:rsidRPr="003016B7">
              <w:rPr>
                <w:rFonts w:ascii="Times New Roman" w:hAnsi="Times New Roman" w:cs="Times New Roman"/>
                <w:sz w:val="24"/>
                <w:szCs w:val="24"/>
              </w:rPr>
              <w:t>E</w:t>
            </w:r>
            <w:r w:rsidR="00E9051D" w:rsidRPr="003016B7">
              <w:rPr>
                <w:rFonts w:ascii="Times New Roman" w:hAnsi="Times New Roman" w:cs="Times New Roman"/>
                <w:sz w:val="24"/>
                <w:szCs w:val="24"/>
              </w:rPr>
              <w:t>n</w:t>
            </w:r>
            <w:r w:rsidR="0024099A" w:rsidRPr="003016B7">
              <w:rPr>
                <w:rFonts w:ascii="Times New Roman" w:hAnsi="Times New Roman" w:cs="Times New Roman"/>
                <w:sz w:val="24"/>
                <w:szCs w:val="24"/>
              </w:rPr>
              <w:t xml:space="preserve"> en</w:t>
            </w:r>
            <w:r w:rsidR="00E9051D" w:rsidRPr="003016B7">
              <w:rPr>
                <w:rFonts w:ascii="Times New Roman" w:hAnsi="Times New Roman" w:cs="Times New Roman"/>
                <w:sz w:val="24"/>
                <w:szCs w:val="24"/>
              </w:rPr>
              <w:t>het ska</w:t>
            </w:r>
            <w:r w:rsidR="0024099A" w:rsidRPr="003016B7">
              <w:rPr>
                <w:rFonts w:ascii="Times New Roman" w:hAnsi="Times New Roman" w:cs="Times New Roman"/>
                <w:sz w:val="24"/>
                <w:szCs w:val="24"/>
              </w:rPr>
              <w:t xml:space="preserve"> vara ansvarig</w:t>
            </w:r>
            <w:r w:rsidR="00E137D1" w:rsidRPr="003016B7">
              <w:rPr>
                <w:rFonts w:ascii="Times New Roman" w:hAnsi="Times New Roman" w:cs="Times New Roman"/>
                <w:sz w:val="24"/>
                <w:szCs w:val="24"/>
              </w:rPr>
              <w:t xml:space="preserve"> för en </w:t>
            </w:r>
            <w:r w:rsidR="00E9051D" w:rsidRPr="003016B7">
              <w:rPr>
                <w:rFonts w:ascii="Times New Roman" w:hAnsi="Times New Roman" w:cs="Times New Roman"/>
                <w:sz w:val="24"/>
                <w:szCs w:val="24"/>
              </w:rPr>
              <w:t xml:space="preserve">eventuell </w:t>
            </w:r>
            <w:r w:rsidR="00E137D1" w:rsidRPr="003016B7">
              <w:rPr>
                <w:rFonts w:ascii="Times New Roman" w:hAnsi="Times New Roman" w:cs="Times New Roman"/>
                <w:sz w:val="24"/>
                <w:szCs w:val="24"/>
              </w:rPr>
              <w:t xml:space="preserve">enhetsövergripande </w:t>
            </w:r>
            <w:r w:rsidR="00E137D1" w:rsidRPr="00AA7EA8">
              <w:rPr>
                <w:rFonts w:ascii="Times New Roman" w:hAnsi="Times New Roman" w:cs="Times New Roman"/>
                <w:sz w:val="24"/>
                <w:szCs w:val="24"/>
              </w:rPr>
              <w:t>verksamhet</w:t>
            </w:r>
          </w:p>
          <w:p w:rsidR="00E40418" w:rsidRPr="00AA7EA8" w:rsidRDefault="00E40418" w:rsidP="006D739B">
            <w:pPr>
              <w:pStyle w:val="ListParagraph"/>
              <w:numPr>
                <w:ilvl w:val="0"/>
                <w:numId w:val="15"/>
              </w:numPr>
              <w:rPr>
                <w:rFonts w:ascii="Times New Roman" w:hAnsi="Times New Roman" w:cs="Times New Roman"/>
                <w:sz w:val="24"/>
                <w:szCs w:val="24"/>
              </w:rPr>
            </w:pPr>
            <w:r w:rsidRPr="00AA7EA8">
              <w:rPr>
                <w:rFonts w:ascii="Times New Roman" w:hAnsi="Times New Roman" w:cs="Times New Roman"/>
                <w:sz w:val="24"/>
                <w:szCs w:val="24"/>
              </w:rPr>
              <w:t xml:space="preserve">Samverkan mellan </w:t>
            </w:r>
            <w:r w:rsidR="0031574A" w:rsidRPr="00AA7EA8">
              <w:rPr>
                <w:rFonts w:ascii="Times New Roman" w:hAnsi="Times New Roman" w:cs="Times New Roman"/>
                <w:sz w:val="24"/>
                <w:szCs w:val="24"/>
              </w:rPr>
              <w:t>organisations</w:t>
            </w:r>
            <w:r w:rsidRPr="00AA7EA8">
              <w:rPr>
                <w:rFonts w:ascii="Times New Roman" w:hAnsi="Times New Roman" w:cs="Times New Roman"/>
                <w:sz w:val="24"/>
                <w:szCs w:val="24"/>
              </w:rPr>
              <w:t>enheterna ska befrämjas</w:t>
            </w:r>
          </w:p>
          <w:p w:rsidR="00E137D1" w:rsidRPr="00AA7EA8" w:rsidRDefault="00E40418" w:rsidP="006D739B">
            <w:pPr>
              <w:pStyle w:val="ListParagraph"/>
              <w:numPr>
                <w:ilvl w:val="0"/>
                <w:numId w:val="15"/>
              </w:numPr>
              <w:rPr>
                <w:rFonts w:ascii="Times New Roman" w:hAnsi="Times New Roman" w:cs="Times New Roman"/>
                <w:sz w:val="24"/>
                <w:szCs w:val="24"/>
              </w:rPr>
            </w:pPr>
            <w:r w:rsidRPr="00AA7EA8">
              <w:rPr>
                <w:rFonts w:ascii="Times New Roman" w:hAnsi="Times New Roman" w:cs="Times New Roman"/>
                <w:sz w:val="24"/>
                <w:szCs w:val="24"/>
              </w:rPr>
              <w:t>Stärka Högskolan</w:t>
            </w:r>
            <w:r w:rsidR="00E137D1" w:rsidRPr="00AA7EA8">
              <w:rPr>
                <w:rFonts w:ascii="Times New Roman" w:hAnsi="Times New Roman" w:cs="Times New Roman"/>
                <w:sz w:val="24"/>
                <w:szCs w:val="24"/>
              </w:rPr>
              <w:t xml:space="preserve"> </w:t>
            </w:r>
            <w:r w:rsidRPr="00AA7EA8">
              <w:rPr>
                <w:rFonts w:ascii="Times New Roman" w:hAnsi="Times New Roman" w:cs="Times New Roman"/>
                <w:sz w:val="24"/>
                <w:szCs w:val="24"/>
              </w:rPr>
              <w:t>i Borås som varumärke samtidigt som för Högskolan i stort viktiga varumärken i kärnverksamheten värnas</w:t>
            </w:r>
          </w:p>
          <w:p w:rsidR="00A2178D" w:rsidRPr="00AA7EA8" w:rsidRDefault="00A2178D" w:rsidP="006D739B">
            <w:pPr>
              <w:pStyle w:val="ListParagraph"/>
              <w:numPr>
                <w:ilvl w:val="0"/>
                <w:numId w:val="15"/>
              </w:numPr>
              <w:rPr>
                <w:rFonts w:ascii="Times New Roman" w:hAnsi="Times New Roman" w:cs="Times New Roman"/>
                <w:sz w:val="24"/>
                <w:szCs w:val="24"/>
              </w:rPr>
            </w:pPr>
            <w:r w:rsidRPr="00AA7EA8">
              <w:rPr>
                <w:rFonts w:ascii="Times New Roman" w:hAnsi="Times New Roman" w:cs="Times New Roman"/>
                <w:sz w:val="24"/>
                <w:szCs w:val="24"/>
              </w:rPr>
              <w:t>Effektivt nyttjande av resurser</w:t>
            </w:r>
          </w:p>
          <w:p w:rsidR="005116F2" w:rsidRPr="00AA7EA8" w:rsidRDefault="00C37EB0" w:rsidP="006D739B">
            <w:pPr>
              <w:pStyle w:val="ListParagraph"/>
              <w:numPr>
                <w:ilvl w:val="0"/>
                <w:numId w:val="15"/>
              </w:numPr>
              <w:rPr>
                <w:rFonts w:ascii="Times New Roman" w:hAnsi="Times New Roman" w:cs="Times New Roman"/>
                <w:sz w:val="24"/>
                <w:szCs w:val="24"/>
              </w:rPr>
            </w:pPr>
            <w:r w:rsidRPr="00AA7EA8">
              <w:rPr>
                <w:rFonts w:ascii="Times New Roman" w:hAnsi="Times New Roman" w:cs="Times New Roman"/>
                <w:sz w:val="24"/>
                <w:szCs w:val="24"/>
              </w:rPr>
              <w:t>Nuvarande struktur med</w:t>
            </w:r>
            <w:r w:rsidR="00E137D1" w:rsidRPr="00AA7EA8">
              <w:rPr>
                <w:rFonts w:ascii="Times New Roman" w:hAnsi="Times New Roman" w:cs="Times New Roman"/>
                <w:sz w:val="24"/>
                <w:szCs w:val="24"/>
              </w:rPr>
              <w:t xml:space="preserve"> en nämndstruktur som är skild fr</w:t>
            </w:r>
            <w:r w:rsidR="008422FB" w:rsidRPr="00AA7EA8">
              <w:rPr>
                <w:rFonts w:ascii="Times New Roman" w:hAnsi="Times New Roman" w:cs="Times New Roman"/>
                <w:sz w:val="24"/>
                <w:szCs w:val="24"/>
              </w:rPr>
              <w:t>ån linjestrukturen</w:t>
            </w:r>
            <w:r w:rsidR="00E40418" w:rsidRPr="00AA7EA8">
              <w:rPr>
                <w:rFonts w:ascii="Times New Roman" w:hAnsi="Times New Roman" w:cs="Times New Roman"/>
                <w:sz w:val="24"/>
                <w:szCs w:val="24"/>
              </w:rPr>
              <w:t xml:space="preserve"> kvarstå</w:t>
            </w:r>
            <w:r w:rsidR="008422FB" w:rsidRPr="00AA7EA8">
              <w:rPr>
                <w:rFonts w:ascii="Times New Roman" w:hAnsi="Times New Roman" w:cs="Times New Roman"/>
                <w:sz w:val="24"/>
                <w:szCs w:val="24"/>
              </w:rPr>
              <w:t>r</w:t>
            </w:r>
          </w:p>
          <w:p w:rsidR="00E40418" w:rsidRPr="00AA7EA8" w:rsidRDefault="00E40418" w:rsidP="006D739B">
            <w:pPr>
              <w:rPr>
                <w:rFonts w:ascii="Times New Roman" w:hAnsi="Times New Roman" w:cs="Times New Roman"/>
                <w:i/>
                <w:sz w:val="24"/>
                <w:szCs w:val="24"/>
              </w:rPr>
            </w:pPr>
          </w:p>
          <w:p w:rsidR="00D44133" w:rsidRDefault="00D44133" w:rsidP="006D739B">
            <w:pPr>
              <w:rPr>
                <w:rFonts w:ascii="Times New Roman" w:hAnsi="Times New Roman" w:cs="Times New Roman"/>
                <w:i/>
                <w:sz w:val="24"/>
                <w:szCs w:val="24"/>
              </w:rPr>
            </w:pPr>
            <w:r w:rsidRPr="00AA7EA8">
              <w:rPr>
                <w:rFonts w:ascii="Times New Roman" w:hAnsi="Times New Roman" w:cs="Times New Roman"/>
                <w:i/>
                <w:sz w:val="24"/>
                <w:szCs w:val="24"/>
              </w:rPr>
              <w:t>Önsk</w:t>
            </w:r>
            <w:r w:rsidR="00C850D6" w:rsidRPr="00AA7EA8">
              <w:rPr>
                <w:rFonts w:ascii="Times New Roman" w:hAnsi="Times New Roman" w:cs="Times New Roman"/>
                <w:i/>
                <w:sz w:val="24"/>
                <w:szCs w:val="24"/>
              </w:rPr>
              <w:t>ade effektmål</w:t>
            </w:r>
            <w:r w:rsidRPr="00AA7EA8">
              <w:rPr>
                <w:rFonts w:ascii="Times New Roman" w:hAnsi="Times New Roman" w:cs="Times New Roman"/>
                <w:i/>
                <w:sz w:val="24"/>
                <w:szCs w:val="24"/>
              </w:rPr>
              <w:t xml:space="preserve"> av organisationsutveckling</w:t>
            </w:r>
            <w:r w:rsidR="00A2178D">
              <w:rPr>
                <w:rFonts w:ascii="Times New Roman" w:hAnsi="Times New Roman" w:cs="Times New Roman"/>
                <w:i/>
                <w:sz w:val="24"/>
                <w:szCs w:val="24"/>
              </w:rPr>
              <w:t xml:space="preserve"> </w:t>
            </w:r>
          </w:p>
          <w:p w:rsidR="0024099A" w:rsidRPr="00AA7EA8" w:rsidRDefault="0024099A" w:rsidP="006D739B">
            <w:pPr>
              <w:rPr>
                <w:rFonts w:ascii="Times New Roman" w:hAnsi="Times New Roman" w:cs="Times New Roman"/>
                <w:i/>
                <w:sz w:val="24"/>
                <w:szCs w:val="24"/>
              </w:rPr>
            </w:pPr>
          </w:p>
          <w:p w:rsidR="00D44133" w:rsidRPr="003016B7" w:rsidRDefault="00D44133" w:rsidP="006D739B">
            <w:pPr>
              <w:rPr>
                <w:rFonts w:ascii="Times New Roman" w:hAnsi="Times New Roman" w:cs="Times New Roman"/>
                <w:sz w:val="24"/>
                <w:szCs w:val="24"/>
              </w:rPr>
            </w:pPr>
            <w:r w:rsidRPr="00AA7EA8">
              <w:rPr>
                <w:rFonts w:ascii="Times New Roman" w:hAnsi="Times New Roman" w:cs="Times New Roman"/>
                <w:sz w:val="24"/>
                <w:szCs w:val="24"/>
              </w:rPr>
              <w:t>Baserat på viktiga egenskaper för att möta utmaningarna och efter</w:t>
            </w:r>
            <w:r w:rsidR="00C37EB0" w:rsidRPr="00AA7EA8">
              <w:rPr>
                <w:rFonts w:ascii="Times New Roman" w:hAnsi="Times New Roman" w:cs="Times New Roman"/>
                <w:sz w:val="24"/>
                <w:szCs w:val="24"/>
              </w:rPr>
              <w:t xml:space="preserve"> genomförda behovs- och nuläges</w:t>
            </w:r>
            <w:r w:rsidRPr="00AA7EA8">
              <w:rPr>
                <w:rFonts w:ascii="Times New Roman" w:hAnsi="Times New Roman" w:cs="Times New Roman"/>
                <w:sz w:val="24"/>
                <w:szCs w:val="24"/>
              </w:rPr>
              <w:t>analys</w:t>
            </w:r>
            <w:r w:rsidR="00C37EB0" w:rsidRPr="00AA7EA8">
              <w:rPr>
                <w:rFonts w:ascii="Times New Roman" w:hAnsi="Times New Roman" w:cs="Times New Roman"/>
                <w:sz w:val="24"/>
                <w:szCs w:val="24"/>
              </w:rPr>
              <w:t>er</w:t>
            </w:r>
            <w:r w:rsidR="00C850D6" w:rsidRPr="00AA7EA8">
              <w:rPr>
                <w:rFonts w:ascii="Times New Roman" w:hAnsi="Times New Roman" w:cs="Times New Roman"/>
                <w:sz w:val="24"/>
                <w:szCs w:val="24"/>
              </w:rPr>
              <w:t xml:space="preserve"> har följande önskade effektmål</w:t>
            </w:r>
            <w:r w:rsidRPr="00AA7EA8">
              <w:rPr>
                <w:rFonts w:ascii="Times New Roman" w:hAnsi="Times New Roman" w:cs="Times New Roman"/>
                <w:sz w:val="24"/>
                <w:szCs w:val="24"/>
              </w:rPr>
              <w:t xml:space="preserve"> av </w:t>
            </w:r>
            <w:r w:rsidRPr="003016B7">
              <w:rPr>
                <w:rFonts w:ascii="Times New Roman" w:hAnsi="Times New Roman" w:cs="Times New Roman"/>
                <w:sz w:val="24"/>
                <w:szCs w:val="24"/>
              </w:rPr>
              <w:t>en organisationsutveckling identifierats</w:t>
            </w:r>
            <w:r w:rsidR="001E5645" w:rsidRPr="003016B7">
              <w:rPr>
                <w:rFonts w:ascii="Times New Roman" w:hAnsi="Times New Roman" w:cs="Times New Roman"/>
                <w:sz w:val="24"/>
                <w:szCs w:val="24"/>
              </w:rPr>
              <w:t>:</w:t>
            </w:r>
          </w:p>
          <w:p w:rsidR="00D44133" w:rsidRPr="003016B7" w:rsidRDefault="003166D6" w:rsidP="006D739B">
            <w:pPr>
              <w:pStyle w:val="ListParagraph"/>
              <w:numPr>
                <w:ilvl w:val="0"/>
                <w:numId w:val="17"/>
              </w:numPr>
              <w:rPr>
                <w:rFonts w:ascii="Times New Roman" w:hAnsi="Times New Roman" w:cs="Times New Roman"/>
                <w:sz w:val="24"/>
                <w:szCs w:val="24"/>
              </w:rPr>
            </w:pPr>
            <w:r w:rsidRPr="003016B7">
              <w:rPr>
                <w:rFonts w:ascii="Times New Roman" w:hAnsi="Times New Roman" w:cs="Times New Roman"/>
                <w:sz w:val="24"/>
                <w:szCs w:val="24"/>
              </w:rPr>
              <w:t xml:space="preserve">Högskolans verksamhet </w:t>
            </w:r>
            <w:r w:rsidR="00A2178D" w:rsidRPr="003016B7">
              <w:rPr>
                <w:rFonts w:ascii="Times New Roman" w:hAnsi="Times New Roman" w:cs="Times New Roman"/>
                <w:sz w:val="24"/>
                <w:szCs w:val="24"/>
              </w:rPr>
              <w:t>präglas av omvärldsorientering och helhetsperspektiv</w:t>
            </w:r>
            <w:r w:rsidR="00D44133" w:rsidRPr="003016B7">
              <w:rPr>
                <w:rFonts w:ascii="Times New Roman" w:hAnsi="Times New Roman" w:cs="Times New Roman"/>
                <w:sz w:val="24"/>
                <w:szCs w:val="24"/>
              </w:rPr>
              <w:t xml:space="preserve"> </w:t>
            </w:r>
          </w:p>
          <w:p w:rsidR="00A2178D" w:rsidRPr="00AA7EA8" w:rsidRDefault="00A2178D" w:rsidP="006D739B">
            <w:pPr>
              <w:pStyle w:val="ListParagraph"/>
              <w:numPr>
                <w:ilvl w:val="0"/>
                <w:numId w:val="17"/>
              </w:numPr>
              <w:rPr>
                <w:rFonts w:ascii="Times New Roman" w:hAnsi="Times New Roman" w:cs="Times New Roman"/>
                <w:sz w:val="24"/>
                <w:szCs w:val="24"/>
              </w:rPr>
            </w:pPr>
            <w:r w:rsidRPr="00AA7EA8">
              <w:rPr>
                <w:rFonts w:ascii="Times New Roman" w:hAnsi="Times New Roman" w:cs="Times New Roman"/>
                <w:sz w:val="24"/>
                <w:szCs w:val="24"/>
              </w:rPr>
              <w:t>Kompletta akademiska miljöer</w:t>
            </w:r>
          </w:p>
          <w:p w:rsidR="00A2178D" w:rsidRPr="00A2178D" w:rsidRDefault="00A2178D" w:rsidP="006D739B">
            <w:pPr>
              <w:pStyle w:val="ListParagraph"/>
              <w:numPr>
                <w:ilvl w:val="0"/>
                <w:numId w:val="17"/>
              </w:numPr>
              <w:rPr>
                <w:rFonts w:ascii="Times New Roman" w:hAnsi="Times New Roman" w:cs="Times New Roman"/>
                <w:sz w:val="24"/>
                <w:szCs w:val="24"/>
              </w:rPr>
            </w:pPr>
            <w:r w:rsidRPr="00A2178D">
              <w:rPr>
                <w:rFonts w:ascii="Times New Roman" w:hAnsi="Times New Roman" w:cs="Times New Roman"/>
                <w:sz w:val="24"/>
                <w:szCs w:val="24"/>
              </w:rPr>
              <w:t>Strategisk utveckling av samband mellan verksamheter inom Högskolan</w:t>
            </w:r>
          </w:p>
          <w:p w:rsidR="00A2178D" w:rsidRPr="00A2178D" w:rsidRDefault="00A2178D" w:rsidP="006D739B">
            <w:pPr>
              <w:pStyle w:val="ListParagraph"/>
              <w:numPr>
                <w:ilvl w:val="0"/>
                <w:numId w:val="17"/>
              </w:numPr>
              <w:rPr>
                <w:rFonts w:ascii="Times New Roman" w:hAnsi="Times New Roman" w:cs="Times New Roman"/>
                <w:sz w:val="24"/>
                <w:szCs w:val="24"/>
              </w:rPr>
            </w:pPr>
            <w:r w:rsidRPr="00A2178D">
              <w:rPr>
                <w:rFonts w:ascii="Times New Roman" w:hAnsi="Times New Roman" w:cs="Times New Roman"/>
                <w:sz w:val="24"/>
                <w:szCs w:val="24"/>
              </w:rPr>
              <w:t>Utveckling mot mer strategisk ledning och styrning</w:t>
            </w:r>
          </w:p>
          <w:p w:rsidR="00D44133" w:rsidRPr="00AA7EA8" w:rsidRDefault="008422FB" w:rsidP="006D739B">
            <w:pPr>
              <w:pStyle w:val="ListParagraph"/>
              <w:numPr>
                <w:ilvl w:val="0"/>
                <w:numId w:val="17"/>
              </w:numPr>
              <w:rPr>
                <w:rFonts w:ascii="Times New Roman" w:hAnsi="Times New Roman" w:cs="Times New Roman"/>
                <w:sz w:val="24"/>
                <w:szCs w:val="24"/>
              </w:rPr>
            </w:pPr>
            <w:r w:rsidRPr="00A2178D">
              <w:rPr>
                <w:rFonts w:ascii="Times New Roman" w:hAnsi="Times New Roman" w:cs="Times New Roman"/>
                <w:sz w:val="24"/>
                <w:szCs w:val="24"/>
              </w:rPr>
              <w:t>Högskolans varumärke stärks genom</w:t>
            </w:r>
            <w:r w:rsidR="0024099A" w:rsidRPr="00A2178D">
              <w:rPr>
                <w:rFonts w:ascii="Times New Roman" w:hAnsi="Times New Roman" w:cs="Times New Roman"/>
                <w:sz w:val="24"/>
                <w:szCs w:val="24"/>
              </w:rPr>
              <w:t xml:space="preserve"> framför allt</w:t>
            </w:r>
            <w:r w:rsidRPr="00A2178D">
              <w:rPr>
                <w:rFonts w:ascii="Times New Roman" w:hAnsi="Times New Roman" w:cs="Times New Roman"/>
                <w:sz w:val="24"/>
                <w:szCs w:val="24"/>
              </w:rPr>
              <w:t xml:space="preserve"> ökad </w:t>
            </w:r>
            <w:r w:rsidRPr="00AA7EA8">
              <w:rPr>
                <w:rFonts w:ascii="Times New Roman" w:hAnsi="Times New Roman" w:cs="Times New Roman"/>
                <w:sz w:val="24"/>
                <w:szCs w:val="24"/>
              </w:rPr>
              <w:t>profilering</w:t>
            </w:r>
          </w:p>
          <w:p w:rsidR="00D44133" w:rsidRPr="00AA7EA8" w:rsidRDefault="00D44133" w:rsidP="006D739B">
            <w:pPr>
              <w:pStyle w:val="ListParagraph"/>
              <w:numPr>
                <w:ilvl w:val="0"/>
                <w:numId w:val="17"/>
              </w:numPr>
              <w:rPr>
                <w:rFonts w:ascii="Times New Roman" w:hAnsi="Times New Roman" w:cs="Times New Roman"/>
                <w:sz w:val="24"/>
                <w:szCs w:val="24"/>
              </w:rPr>
            </w:pPr>
            <w:r w:rsidRPr="00AA7EA8">
              <w:rPr>
                <w:rFonts w:ascii="Times New Roman" w:hAnsi="Times New Roman" w:cs="Times New Roman"/>
                <w:sz w:val="24"/>
                <w:szCs w:val="24"/>
              </w:rPr>
              <w:t>Ekonomi i balans</w:t>
            </w:r>
          </w:p>
          <w:p w:rsidR="00E9051D" w:rsidRDefault="00E9051D" w:rsidP="006D739B">
            <w:pPr>
              <w:rPr>
                <w:rFonts w:ascii="Times New Roman" w:hAnsi="Times New Roman" w:cs="Times New Roman"/>
                <w:sz w:val="24"/>
                <w:szCs w:val="24"/>
              </w:rPr>
            </w:pPr>
          </w:p>
          <w:p w:rsidR="00D44133" w:rsidRPr="003016B7" w:rsidRDefault="001E5645" w:rsidP="006D739B">
            <w:pPr>
              <w:rPr>
                <w:rFonts w:ascii="Times New Roman" w:hAnsi="Times New Roman" w:cs="Times New Roman"/>
                <w:sz w:val="24"/>
                <w:szCs w:val="24"/>
              </w:rPr>
            </w:pPr>
            <w:r w:rsidRPr="003016B7">
              <w:rPr>
                <w:rFonts w:ascii="Times New Roman" w:hAnsi="Times New Roman" w:cs="Times New Roman"/>
                <w:sz w:val="24"/>
                <w:szCs w:val="24"/>
              </w:rPr>
              <w:t>Dessa effektmål bidrar</w:t>
            </w:r>
            <w:r w:rsidR="00A2178D" w:rsidRPr="003016B7">
              <w:rPr>
                <w:rFonts w:ascii="Times New Roman" w:hAnsi="Times New Roman" w:cs="Times New Roman"/>
                <w:sz w:val="24"/>
                <w:szCs w:val="24"/>
              </w:rPr>
              <w:t xml:space="preserve"> till Högskolan</w:t>
            </w:r>
            <w:r w:rsidRPr="003016B7">
              <w:rPr>
                <w:rFonts w:ascii="Times New Roman" w:hAnsi="Times New Roman" w:cs="Times New Roman"/>
                <w:sz w:val="24"/>
                <w:szCs w:val="24"/>
              </w:rPr>
              <w:t>s förutsättningar</w:t>
            </w:r>
            <w:r w:rsidR="00A90655">
              <w:rPr>
                <w:rFonts w:ascii="Times New Roman" w:hAnsi="Times New Roman" w:cs="Times New Roman"/>
                <w:sz w:val="24"/>
                <w:szCs w:val="24"/>
              </w:rPr>
              <w:t xml:space="preserve"> </w:t>
            </w:r>
            <w:r w:rsidRPr="003016B7">
              <w:rPr>
                <w:rFonts w:ascii="Times New Roman" w:hAnsi="Times New Roman" w:cs="Times New Roman"/>
                <w:sz w:val="24"/>
                <w:szCs w:val="24"/>
              </w:rPr>
              <w:t>att</w:t>
            </w:r>
            <w:r w:rsidRPr="006D739B">
              <w:rPr>
                <w:rFonts w:ascii="Times New Roman" w:hAnsi="Times New Roman" w:cs="Times New Roman"/>
                <w:sz w:val="24"/>
                <w:szCs w:val="24"/>
              </w:rPr>
              <w:t xml:space="preserve"> långsiktigt </w:t>
            </w:r>
            <w:r w:rsidRPr="003016B7">
              <w:rPr>
                <w:rFonts w:ascii="Times New Roman" w:hAnsi="Times New Roman" w:cs="Times New Roman"/>
                <w:sz w:val="24"/>
                <w:szCs w:val="24"/>
              </w:rPr>
              <w:t>uppnå</w:t>
            </w:r>
            <w:r w:rsidR="00A2178D" w:rsidRPr="003016B7">
              <w:rPr>
                <w:rFonts w:ascii="Times New Roman" w:hAnsi="Times New Roman" w:cs="Times New Roman"/>
                <w:sz w:val="24"/>
                <w:szCs w:val="24"/>
              </w:rPr>
              <w:t xml:space="preserve"> </w:t>
            </w:r>
            <w:r w:rsidR="00A90655">
              <w:rPr>
                <w:rFonts w:ascii="Times New Roman" w:hAnsi="Times New Roman" w:cs="Times New Roman"/>
                <w:sz w:val="24"/>
                <w:szCs w:val="24"/>
              </w:rPr>
              <w:t>sina mål</w:t>
            </w:r>
            <w:r w:rsidR="0022490E">
              <w:rPr>
                <w:rFonts w:ascii="Times New Roman" w:hAnsi="Times New Roman" w:cs="Times New Roman"/>
                <w:sz w:val="24"/>
                <w:szCs w:val="24"/>
              </w:rPr>
              <w:t xml:space="preserve"> </w:t>
            </w:r>
            <w:r w:rsidR="00A90655">
              <w:rPr>
                <w:rFonts w:ascii="Times New Roman" w:hAnsi="Times New Roman" w:cs="Times New Roman"/>
                <w:sz w:val="24"/>
                <w:szCs w:val="24"/>
              </w:rPr>
              <w:t xml:space="preserve">att </w:t>
            </w:r>
            <w:r w:rsidRPr="003016B7">
              <w:rPr>
                <w:rFonts w:ascii="Times New Roman" w:hAnsi="Times New Roman" w:cs="Times New Roman"/>
                <w:sz w:val="24"/>
                <w:szCs w:val="24"/>
              </w:rPr>
              <w:t xml:space="preserve">vara ett komplett </w:t>
            </w:r>
            <w:r w:rsidR="00A2178D" w:rsidRPr="003016B7">
              <w:rPr>
                <w:rFonts w:ascii="Times New Roman" w:hAnsi="Times New Roman" w:cs="Times New Roman"/>
                <w:sz w:val="24"/>
                <w:szCs w:val="24"/>
              </w:rPr>
              <w:t xml:space="preserve">och autonomt </w:t>
            </w:r>
            <w:r w:rsidR="00A2178D" w:rsidRPr="006D739B">
              <w:rPr>
                <w:rFonts w:ascii="Times New Roman" w:hAnsi="Times New Roman" w:cs="Times New Roman"/>
                <w:sz w:val="24"/>
                <w:szCs w:val="24"/>
              </w:rPr>
              <w:t>60:40</w:t>
            </w:r>
            <w:r w:rsidR="00A2178D" w:rsidRPr="003016B7">
              <w:rPr>
                <w:rFonts w:ascii="Times New Roman" w:hAnsi="Times New Roman" w:cs="Times New Roman"/>
                <w:sz w:val="24"/>
                <w:szCs w:val="24"/>
              </w:rPr>
              <w:t xml:space="preserve"> lärosäte</w:t>
            </w:r>
            <w:r w:rsidR="00A90655">
              <w:rPr>
                <w:rFonts w:ascii="Times New Roman" w:hAnsi="Times New Roman" w:cs="Times New Roman"/>
                <w:sz w:val="24"/>
                <w:szCs w:val="24"/>
              </w:rPr>
              <w:t xml:space="preserve"> med studenten i centrum samt att </w:t>
            </w:r>
            <w:r w:rsidR="00866494">
              <w:rPr>
                <w:rFonts w:ascii="Times New Roman" w:hAnsi="Times New Roman" w:cs="Times New Roman"/>
                <w:sz w:val="24"/>
                <w:szCs w:val="24"/>
              </w:rPr>
              <w:t>stärka Högskolans</w:t>
            </w:r>
            <w:r w:rsidR="001200A4" w:rsidRPr="003016B7">
              <w:rPr>
                <w:rFonts w:ascii="Times New Roman" w:hAnsi="Times New Roman" w:cs="Times New Roman"/>
                <w:sz w:val="24"/>
                <w:szCs w:val="24"/>
              </w:rPr>
              <w:t xml:space="preserve"> ställning</w:t>
            </w:r>
            <w:r w:rsidR="00A2178D" w:rsidRPr="003016B7">
              <w:rPr>
                <w:rFonts w:ascii="Times New Roman" w:hAnsi="Times New Roman" w:cs="Times New Roman"/>
                <w:sz w:val="24"/>
                <w:szCs w:val="24"/>
              </w:rPr>
              <w:t xml:space="preserve"> som ett</w:t>
            </w:r>
            <w:r w:rsidR="001200A4" w:rsidRPr="003016B7">
              <w:rPr>
                <w:rFonts w:ascii="Times New Roman" w:hAnsi="Times New Roman" w:cs="Times New Roman"/>
                <w:sz w:val="24"/>
                <w:szCs w:val="24"/>
              </w:rPr>
              <w:t xml:space="preserve"> </w:t>
            </w:r>
            <w:r w:rsidR="00D44133" w:rsidRPr="003016B7">
              <w:rPr>
                <w:rFonts w:ascii="Times New Roman" w:hAnsi="Times New Roman" w:cs="Times New Roman"/>
                <w:sz w:val="24"/>
                <w:szCs w:val="24"/>
              </w:rPr>
              <w:t>lärosäte med goda möjligheter att uppnå universitetsstatus.</w:t>
            </w:r>
            <w:r w:rsidR="003F1204" w:rsidRPr="003016B7">
              <w:rPr>
                <w:rFonts w:ascii="Times New Roman" w:hAnsi="Times New Roman" w:cs="Times New Roman"/>
                <w:sz w:val="24"/>
                <w:szCs w:val="24"/>
              </w:rPr>
              <w:t xml:space="preserve"> </w:t>
            </w:r>
          </w:p>
          <w:p w:rsidR="00D44133" w:rsidRPr="00AA7EA8" w:rsidRDefault="00D44133" w:rsidP="006D739B">
            <w:pPr>
              <w:rPr>
                <w:rFonts w:ascii="Times New Roman" w:hAnsi="Times New Roman" w:cs="Times New Roman"/>
                <w:i/>
                <w:sz w:val="24"/>
                <w:szCs w:val="24"/>
              </w:rPr>
            </w:pPr>
          </w:p>
          <w:p w:rsidR="00E137D1" w:rsidRPr="00AA7EA8" w:rsidRDefault="007A71D4" w:rsidP="006D739B">
            <w:pPr>
              <w:rPr>
                <w:rFonts w:ascii="Times New Roman" w:hAnsi="Times New Roman" w:cs="Times New Roman"/>
                <w:i/>
                <w:sz w:val="24"/>
                <w:szCs w:val="24"/>
              </w:rPr>
            </w:pPr>
            <w:r w:rsidRPr="00AA7EA8">
              <w:rPr>
                <w:rFonts w:ascii="Times New Roman" w:hAnsi="Times New Roman" w:cs="Times New Roman"/>
                <w:i/>
                <w:sz w:val="24"/>
                <w:szCs w:val="24"/>
              </w:rPr>
              <w:t>Plan för genomförande</w:t>
            </w:r>
            <w:r w:rsidR="001E5645">
              <w:rPr>
                <w:rFonts w:ascii="Times New Roman" w:hAnsi="Times New Roman" w:cs="Times New Roman"/>
                <w:i/>
                <w:sz w:val="24"/>
                <w:szCs w:val="24"/>
              </w:rPr>
              <w:t xml:space="preserve"> av organisations</w:t>
            </w:r>
            <w:r w:rsidR="003016B7">
              <w:rPr>
                <w:rFonts w:ascii="Times New Roman" w:hAnsi="Times New Roman" w:cs="Times New Roman"/>
                <w:i/>
                <w:sz w:val="24"/>
                <w:szCs w:val="24"/>
              </w:rPr>
              <w:t>utveckling</w:t>
            </w:r>
          </w:p>
          <w:p w:rsidR="00E137D1" w:rsidRPr="00AA7EA8" w:rsidRDefault="00E137D1" w:rsidP="006D739B">
            <w:pPr>
              <w:rPr>
                <w:rFonts w:ascii="Times New Roman" w:hAnsi="Times New Roman" w:cs="Times New Roman"/>
                <w:sz w:val="24"/>
                <w:szCs w:val="24"/>
              </w:rPr>
            </w:pPr>
          </w:p>
          <w:p w:rsidR="00D317A2" w:rsidRPr="00AA7EA8" w:rsidRDefault="00E137D1" w:rsidP="006D739B">
            <w:pPr>
              <w:rPr>
                <w:rFonts w:ascii="Times New Roman" w:hAnsi="Times New Roman" w:cs="Times New Roman"/>
                <w:sz w:val="24"/>
                <w:szCs w:val="24"/>
              </w:rPr>
            </w:pPr>
            <w:r w:rsidRPr="00AA7EA8">
              <w:rPr>
                <w:rFonts w:ascii="Times New Roman" w:hAnsi="Times New Roman" w:cs="Times New Roman"/>
                <w:sz w:val="24"/>
                <w:szCs w:val="24"/>
              </w:rPr>
              <w:t>Organisationsutvecklingen bör genomföras i tre faser.</w:t>
            </w:r>
          </w:p>
          <w:p w:rsidR="000E4BCB" w:rsidRPr="00AA7EA8" w:rsidRDefault="000E4BCB" w:rsidP="006D739B">
            <w:pPr>
              <w:rPr>
                <w:rFonts w:ascii="Times New Roman" w:hAnsi="Times New Roman" w:cs="Times New Roman"/>
                <w:sz w:val="24"/>
                <w:szCs w:val="24"/>
              </w:rPr>
            </w:pPr>
          </w:p>
          <w:tbl>
            <w:tblPr>
              <w:tblStyle w:val="TableGrid"/>
              <w:tblW w:w="7507" w:type="dxa"/>
              <w:tblInd w:w="51" w:type="dxa"/>
              <w:tblLook w:val="04A0" w:firstRow="1" w:lastRow="0" w:firstColumn="1" w:lastColumn="0" w:noHBand="0" w:noVBand="1"/>
            </w:tblPr>
            <w:tblGrid>
              <w:gridCol w:w="576"/>
              <w:gridCol w:w="2614"/>
              <w:gridCol w:w="4317"/>
            </w:tblGrid>
            <w:tr w:rsidR="00AA7EA8" w:rsidRPr="00AA7EA8" w:rsidTr="003016B7">
              <w:tc>
                <w:tcPr>
                  <w:tcW w:w="425" w:type="dxa"/>
                </w:tcPr>
                <w:p w:rsidR="00D30178" w:rsidRPr="00AA7EA8" w:rsidRDefault="00D30178" w:rsidP="00B16010">
                  <w:pPr>
                    <w:framePr w:hSpace="141" w:wrap="around" w:vAnchor="text" w:hAnchor="text" w:xAlign="right" w:y="1"/>
                    <w:suppressOverlap/>
                    <w:rPr>
                      <w:rFonts w:ascii="Times New Roman" w:hAnsi="Times New Roman" w:cs="Times New Roman"/>
                      <w:b/>
                      <w:sz w:val="24"/>
                      <w:szCs w:val="24"/>
                    </w:rPr>
                  </w:pPr>
                  <w:r w:rsidRPr="00AA7EA8">
                    <w:rPr>
                      <w:rFonts w:ascii="Times New Roman" w:hAnsi="Times New Roman" w:cs="Times New Roman"/>
                      <w:b/>
                      <w:sz w:val="24"/>
                      <w:szCs w:val="24"/>
                    </w:rPr>
                    <w:t>Fas</w:t>
                  </w:r>
                </w:p>
              </w:tc>
              <w:tc>
                <w:tcPr>
                  <w:tcW w:w="2663" w:type="dxa"/>
                </w:tcPr>
                <w:p w:rsidR="00D30178" w:rsidRPr="00AA7EA8" w:rsidRDefault="00D30178" w:rsidP="00B16010">
                  <w:pPr>
                    <w:framePr w:hSpace="141" w:wrap="around" w:vAnchor="text" w:hAnchor="text" w:xAlign="right" w:y="1"/>
                    <w:suppressOverlap/>
                    <w:rPr>
                      <w:rFonts w:ascii="Times New Roman" w:hAnsi="Times New Roman" w:cs="Times New Roman"/>
                      <w:b/>
                      <w:sz w:val="24"/>
                      <w:szCs w:val="24"/>
                    </w:rPr>
                  </w:pPr>
                  <w:r w:rsidRPr="00AA7EA8">
                    <w:rPr>
                      <w:rFonts w:ascii="Times New Roman" w:hAnsi="Times New Roman" w:cs="Times New Roman"/>
                      <w:b/>
                      <w:sz w:val="24"/>
                      <w:szCs w:val="24"/>
                    </w:rPr>
                    <w:t>Aktivitet</w:t>
                  </w:r>
                </w:p>
              </w:tc>
              <w:tc>
                <w:tcPr>
                  <w:tcW w:w="4419" w:type="dxa"/>
                </w:tcPr>
                <w:p w:rsidR="00D30178" w:rsidRPr="00AA7EA8" w:rsidRDefault="00E94703" w:rsidP="00B16010">
                  <w:pPr>
                    <w:framePr w:hSpace="141" w:wrap="around" w:vAnchor="text" w:hAnchor="text" w:xAlign="right" w:y="1"/>
                    <w:suppressOverlap/>
                    <w:rPr>
                      <w:rFonts w:ascii="Times New Roman" w:hAnsi="Times New Roman" w:cs="Times New Roman"/>
                      <w:b/>
                      <w:sz w:val="24"/>
                      <w:szCs w:val="24"/>
                    </w:rPr>
                  </w:pPr>
                  <w:r w:rsidRPr="00AA7EA8">
                    <w:rPr>
                      <w:rFonts w:ascii="Times New Roman" w:hAnsi="Times New Roman" w:cs="Times New Roman"/>
                      <w:b/>
                      <w:sz w:val="24"/>
                      <w:szCs w:val="24"/>
                    </w:rPr>
                    <w:t>Önskat r</w:t>
                  </w:r>
                  <w:r w:rsidR="00D30178" w:rsidRPr="00AA7EA8">
                    <w:rPr>
                      <w:rFonts w:ascii="Times New Roman" w:hAnsi="Times New Roman" w:cs="Times New Roman"/>
                      <w:b/>
                      <w:sz w:val="24"/>
                      <w:szCs w:val="24"/>
                    </w:rPr>
                    <w:t>esultat</w:t>
                  </w:r>
                </w:p>
              </w:tc>
            </w:tr>
            <w:tr w:rsidR="00AA7EA8" w:rsidRPr="00AA7EA8" w:rsidTr="003016B7">
              <w:tc>
                <w:tcPr>
                  <w:tcW w:w="425" w:type="dxa"/>
                  <w:shd w:val="clear" w:color="auto" w:fill="DBE5F1" w:themeFill="accent1" w:themeFillTint="33"/>
                </w:tcPr>
                <w:p w:rsidR="00D30178" w:rsidRPr="00AA7EA8" w:rsidRDefault="00D30178" w:rsidP="00B16010">
                  <w:pPr>
                    <w:framePr w:hSpace="141" w:wrap="around" w:vAnchor="text" w:hAnchor="text" w:xAlign="right" w:y="1"/>
                    <w:suppressOverlap/>
                    <w:rPr>
                      <w:rFonts w:ascii="Times New Roman" w:hAnsi="Times New Roman" w:cs="Times New Roman"/>
                      <w:sz w:val="24"/>
                      <w:szCs w:val="24"/>
                    </w:rPr>
                  </w:pPr>
                  <w:r w:rsidRPr="00AA7EA8">
                    <w:rPr>
                      <w:rFonts w:ascii="Times New Roman" w:hAnsi="Times New Roman" w:cs="Times New Roman"/>
                      <w:sz w:val="24"/>
                      <w:szCs w:val="24"/>
                    </w:rPr>
                    <w:t>1</w:t>
                  </w:r>
                </w:p>
              </w:tc>
              <w:tc>
                <w:tcPr>
                  <w:tcW w:w="2663" w:type="dxa"/>
                  <w:shd w:val="clear" w:color="auto" w:fill="DBE5F1" w:themeFill="accent1" w:themeFillTint="33"/>
                </w:tcPr>
                <w:p w:rsidR="00D30178" w:rsidRPr="00AA7EA8" w:rsidRDefault="00C23AFD" w:rsidP="00B16010">
                  <w:pPr>
                    <w:framePr w:hSpace="141" w:wrap="around" w:vAnchor="text" w:hAnchor="text" w:xAlign="right" w:y="1"/>
                    <w:suppressOverlap/>
                    <w:rPr>
                      <w:rFonts w:ascii="Times New Roman" w:hAnsi="Times New Roman" w:cs="Times New Roman"/>
                      <w:sz w:val="24"/>
                      <w:szCs w:val="24"/>
                    </w:rPr>
                  </w:pPr>
                  <w:r w:rsidRPr="00AA7EA8">
                    <w:rPr>
                      <w:rFonts w:ascii="Times New Roman" w:hAnsi="Times New Roman" w:cs="Times New Roman"/>
                      <w:sz w:val="24"/>
                      <w:szCs w:val="24"/>
                    </w:rPr>
                    <w:t>B</w:t>
                  </w:r>
                  <w:r w:rsidR="00D30178" w:rsidRPr="00AA7EA8">
                    <w:rPr>
                      <w:rFonts w:ascii="Times New Roman" w:hAnsi="Times New Roman" w:cs="Times New Roman"/>
                      <w:sz w:val="24"/>
                      <w:szCs w:val="24"/>
                    </w:rPr>
                    <w:t>ehovsanalys</w:t>
                  </w:r>
                  <w:r w:rsidR="00E94703" w:rsidRPr="00AA7EA8">
                    <w:rPr>
                      <w:rFonts w:ascii="Times New Roman" w:hAnsi="Times New Roman" w:cs="Times New Roman"/>
                      <w:sz w:val="24"/>
                      <w:szCs w:val="24"/>
                    </w:rPr>
                    <w:t xml:space="preserve"> samt nulägesanalys</w:t>
                  </w:r>
                </w:p>
                <w:p w:rsidR="00C85A6B" w:rsidRPr="00AA7EA8" w:rsidRDefault="00C85A6B" w:rsidP="00B16010">
                  <w:pPr>
                    <w:framePr w:hSpace="141" w:wrap="around" w:vAnchor="text" w:hAnchor="text" w:xAlign="right" w:y="1"/>
                    <w:suppressOverlap/>
                    <w:rPr>
                      <w:rFonts w:ascii="Times New Roman" w:hAnsi="Times New Roman" w:cs="Times New Roman"/>
                      <w:sz w:val="24"/>
                      <w:szCs w:val="24"/>
                    </w:rPr>
                  </w:pPr>
                </w:p>
                <w:p w:rsidR="00C85A6B" w:rsidRPr="00AA7EA8" w:rsidRDefault="00C85A6B" w:rsidP="00B16010">
                  <w:pPr>
                    <w:framePr w:hSpace="141" w:wrap="around" w:vAnchor="text" w:hAnchor="text" w:xAlign="right" w:y="1"/>
                    <w:suppressOverlap/>
                    <w:rPr>
                      <w:rFonts w:ascii="Times New Roman" w:hAnsi="Times New Roman" w:cs="Times New Roman"/>
                      <w:sz w:val="24"/>
                      <w:szCs w:val="24"/>
                    </w:rPr>
                  </w:pPr>
                  <w:r w:rsidRPr="00AA7EA8">
                    <w:rPr>
                      <w:rFonts w:ascii="Times New Roman" w:hAnsi="Times New Roman" w:cs="Times New Roman"/>
                      <w:sz w:val="24"/>
                      <w:szCs w:val="24"/>
                    </w:rPr>
                    <w:t>Avslutas med beslut i styrelsen för Högskolan</w:t>
                  </w:r>
                </w:p>
              </w:tc>
              <w:tc>
                <w:tcPr>
                  <w:tcW w:w="4419" w:type="dxa"/>
                  <w:shd w:val="clear" w:color="auto" w:fill="DBE5F1" w:themeFill="accent1" w:themeFillTint="33"/>
                </w:tcPr>
                <w:p w:rsidR="00C85A6B" w:rsidRPr="00AA7EA8" w:rsidRDefault="00D30178" w:rsidP="00B16010">
                  <w:pPr>
                    <w:framePr w:hSpace="141" w:wrap="around" w:vAnchor="text" w:hAnchor="text" w:xAlign="right" w:y="1"/>
                    <w:suppressOverlap/>
                    <w:rPr>
                      <w:rFonts w:ascii="Times New Roman" w:hAnsi="Times New Roman" w:cs="Times New Roman"/>
                      <w:sz w:val="24"/>
                      <w:szCs w:val="24"/>
                    </w:rPr>
                  </w:pPr>
                  <w:r w:rsidRPr="00AA7EA8">
                    <w:rPr>
                      <w:rFonts w:ascii="Times New Roman" w:hAnsi="Times New Roman" w:cs="Times New Roman"/>
                      <w:sz w:val="24"/>
                      <w:szCs w:val="24"/>
                    </w:rPr>
                    <w:t>Skapa en gemensam</w:t>
                  </w:r>
                  <w:r w:rsidR="00012282" w:rsidRPr="00AA7EA8">
                    <w:rPr>
                      <w:rFonts w:ascii="Times New Roman" w:hAnsi="Times New Roman" w:cs="Times New Roman"/>
                      <w:sz w:val="24"/>
                      <w:szCs w:val="24"/>
                    </w:rPr>
                    <w:t xml:space="preserve"> </w:t>
                  </w:r>
                  <w:r w:rsidRPr="00AA7EA8">
                    <w:rPr>
                      <w:rFonts w:ascii="Times New Roman" w:hAnsi="Times New Roman" w:cs="Times New Roman"/>
                      <w:sz w:val="24"/>
                      <w:szCs w:val="24"/>
                    </w:rPr>
                    <w:t xml:space="preserve">bild </w:t>
                  </w:r>
                  <w:r w:rsidR="00C23AFD" w:rsidRPr="00AA7EA8">
                    <w:rPr>
                      <w:rFonts w:ascii="Times New Roman" w:hAnsi="Times New Roman" w:cs="Times New Roman"/>
                      <w:sz w:val="24"/>
                      <w:szCs w:val="24"/>
                    </w:rPr>
                    <w:t>av hur det önskade nya läget bör</w:t>
                  </w:r>
                  <w:r w:rsidRPr="00AA7EA8">
                    <w:rPr>
                      <w:rFonts w:ascii="Times New Roman" w:hAnsi="Times New Roman" w:cs="Times New Roman"/>
                      <w:sz w:val="24"/>
                      <w:szCs w:val="24"/>
                    </w:rPr>
                    <w:t xml:space="preserve"> se ut </w:t>
                  </w:r>
                </w:p>
                <w:p w:rsidR="00C85A6B" w:rsidRPr="00AA7EA8" w:rsidRDefault="00C85A6B" w:rsidP="00B16010">
                  <w:pPr>
                    <w:framePr w:hSpace="141" w:wrap="around" w:vAnchor="text" w:hAnchor="text" w:xAlign="right" w:y="1"/>
                    <w:suppressOverlap/>
                    <w:rPr>
                      <w:rFonts w:ascii="Times New Roman" w:hAnsi="Times New Roman" w:cs="Times New Roman"/>
                      <w:sz w:val="24"/>
                      <w:szCs w:val="24"/>
                    </w:rPr>
                  </w:pPr>
                </w:p>
                <w:p w:rsidR="00D30178" w:rsidRPr="00AA7EA8" w:rsidRDefault="00C85A6B" w:rsidP="00B16010">
                  <w:pPr>
                    <w:framePr w:hSpace="141" w:wrap="around" w:vAnchor="text" w:hAnchor="text" w:xAlign="right" w:y="1"/>
                    <w:suppressOverlap/>
                    <w:rPr>
                      <w:rFonts w:ascii="Times New Roman" w:hAnsi="Times New Roman" w:cs="Times New Roman"/>
                      <w:sz w:val="24"/>
                      <w:szCs w:val="24"/>
                    </w:rPr>
                  </w:pPr>
                  <w:r w:rsidRPr="00AA7EA8">
                    <w:rPr>
                      <w:rFonts w:ascii="Times New Roman" w:hAnsi="Times New Roman" w:cs="Times New Roman"/>
                      <w:sz w:val="24"/>
                      <w:szCs w:val="24"/>
                    </w:rPr>
                    <w:t>Beslut om att påbörja en organisationsutveckling samt fastställa vilka effekter en sådan ska ge upphov till</w:t>
                  </w:r>
                </w:p>
              </w:tc>
            </w:tr>
            <w:tr w:rsidR="00AA7EA8" w:rsidRPr="00AA7EA8" w:rsidTr="003016B7">
              <w:tc>
                <w:tcPr>
                  <w:tcW w:w="425" w:type="dxa"/>
                  <w:shd w:val="clear" w:color="auto" w:fill="B8CCE4" w:themeFill="accent1" w:themeFillTint="66"/>
                </w:tcPr>
                <w:p w:rsidR="000E4BCB" w:rsidRPr="00AA7EA8" w:rsidRDefault="000E4BCB" w:rsidP="00B16010">
                  <w:pPr>
                    <w:framePr w:hSpace="141" w:wrap="around" w:vAnchor="text" w:hAnchor="text" w:xAlign="right" w:y="1"/>
                    <w:suppressOverlap/>
                    <w:rPr>
                      <w:rFonts w:ascii="Times New Roman" w:hAnsi="Times New Roman" w:cs="Times New Roman"/>
                      <w:sz w:val="24"/>
                      <w:szCs w:val="24"/>
                    </w:rPr>
                  </w:pPr>
                  <w:r w:rsidRPr="00AA7EA8">
                    <w:rPr>
                      <w:rFonts w:ascii="Times New Roman" w:hAnsi="Times New Roman" w:cs="Times New Roman"/>
                      <w:sz w:val="24"/>
                      <w:szCs w:val="24"/>
                    </w:rPr>
                    <w:t>2</w:t>
                  </w:r>
                </w:p>
              </w:tc>
              <w:tc>
                <w:tcPr>
                  <w:tcW w:w="2663" w:type="dxa"/>
                  <w:shd w:val="clear" w:color="auto" w:fill="B8CCE4" w:themeFill="accent1" w:themeFillTint="66"/>
                </w:tcPr>
                <w:p w:rsidR="00C85A6B" w:rsidRPr="00AA7EA8" w:rsidRDefault="000E4BCB" w:rsidP="00B16010">
                  <w:pPr>
                    <w:framePr w:hSpace="141" w:wrap="around" w:vAnchor="text" w:hAnchor="text" w:xAlign="right" w:y="1"/>
                    <w:suppressOverlap/>
                    <w:rPr>
                      <w:rFonts w:ascii="Times New Roman" w:hAnsi="Times New Roman" w:cs="Times New Roman"/>
                      <w:sz w:val="24"/>
                      <w:szCs w:val="24"/>
                    </w:rPr>
                  </w:pPr>
                  <w:r w:rsidRPr="00AA7EA8">
                    <w:rPr>
                      <w:rFonts w:ascii="Times New Roman" w:hAnsi="Times New Roman" w:cs="Times New Roman"/>
                      <w:sz w:val="24"/>
                      <w:szCs w:val="24"/>
                    </w:rPr>
                    <w:t>Utforma lösningsförslag</w:t>
                  </w:r>
                </w:p>
                <w:p w:rsidR="00C85A6B" w:rsidRPr="00AA7EA8" w:rsidRDefault="00C85A6B" w:rsidP="00B16010">
                  <w:pPr>
                    <w:framePr w:hSpace="141" w:wrap="around" w:vAnchor="text" w:hAnchor="text" w:xAlign="right" w:y="1"/>
                    <w:suppressOverlap/>
                    <w:rPr>
                      <w:rFonts w:ascii="Times New Roman" w:hAnsi="Times New Roman" w:cs="Times New Roman"/>
                      <w:sz w:val="24"/>
                      <w:szCs w:val="24"/>
                    </w:rPr>
                  </w:pPr>
                </w:p>
                <w:p w:rsidR="000E4BCB" w:rsidRPr="00AA7EA8" w:rsidRDefault="00C85A6B" w:rsidP="00B16010">
                  <w:pPr>
                    <w:framePr w:hSpace="141" w:wrap="around" w:vAnchor="text" w:hAnchor="text" w:xAlign="right" w:y="1"/>
                    <w:suppressOverlap/>
                    <w:rPr>
                      <w:rFonts w:ascii="Times New Roman" w:hAnsi="Times New Roman" w:cs="Times New Roman"/>
                      <w:sz w:val="24"/>
                      <w:szCs w:val="24"/>
                    </w:rPr>
                  </w:pPr>
                  <w:r w:rsidRPr="00AA7EA8">
                    <w:rPr>
                      <w:rFonts w:ascii="Times New Roman" w:hAnsi="Times New Roman" w:cs="Times New Roman"/>
                      <w:sz w:val="24"/>
                      <w:szCs w:val="24"/>
                    </w:rPr>
                    <w:t>Avslutas med beslut i styrelsen för Högskolan</w:t>
                  </w:r>
                </w:p>
              </w:tc>
              <w:tc>
                <w:tcPr>
                  <w:tcW w:w="4419" w:type="dxa"/>
                  <w:shd w:val="clear" w:color="auto" w:fill="B8CCE4" w:themeFill="accent1" w:themeFillTint="66"/>
                </w:tcPr>
                <w:p w:rsidR="00C85A6B" w:rsidRPr="00AA7EA8" w:rsidRDefault="000E4BCB" w:rsidP="00B16010">
                  <w:pPr>
                    <w:framePr w:hSpace="141" w:wrap="around" w:vAnchor="text" w:hAnchor="text" w:xAlign="right" w:y="1"/>
                    <w:suppressOverlap/>
                    <w:rPr>
                      <w:rFonts w:ascii="Times New Roman" w:hAnsi="Times New Roman" w:cs="Times New Roman"/>
                      <w:sz w:val="24"/>
                      <w:szCs w:val="24"/>
                    </w:rPr>
                  </w:pPr>
                  <w:r w:rsidRPr="00AA7EA8">
                    <w:rPr>
                      <w:rFonts w:ascii="Times New Roman" w:hAnsi="Times New Roman" w:cs="Times New Roman"/>
                      <w:sz w:val="24"/>
                      <w:szCs w:val="24"/>
                    </w:rPr>
                    <w:t>Lösningsförslag som är utformade</w:t>
                  </w:r>
                  <w:r w:rsidR="00E137D1" w:rsidRPr="00AA7EA8">
                    <w:rPr>
                      <w:rFonts w:ascii="Times New Roman" w:hAnsi="Times New Roman" w:cs="Times New Roman"/>
                      <w:sz w:val="24"/>
                      <w:szCs w:val="24"/>
                    </w:rPr>
                    <w:t xml:space="preserve"> för att uppnå</w:t>
                  </w:r>
                  <w:r w:rsidR="003F1204" w:rsidRPr="00AA7EA8">
                    <w:rPr>
                      <w:rFonts w:ascii="Times New Roman" w:hAnsi="Times New Roman" w:cs="Times New Roman"/>
                      <w:sz w:val="24"/>
                      <w:szCs w:val="24"/>
                    </w:rPr>
                    <w:t xml:space="preserve"> beslutade effekter</w:t>
                  </w:r>
                  <w:r w:rsidR="00C85A6B" w:rsidRPr="00AA7EA8">
                    <w:rPr>
                      <w:rFonts w:ascii="Times New Roman" w:hAnsi="Times New Roman" w:cs="Times New Roman"/>
                      <w:sz w:val="24"/>
                      <w:szCs w:val="24"/>
                    </w:rPr>
                    <w:t xml:space="preserve"> </w:t>
                  </w:r>
                </w:p>
                <w:p w:rsidR="00C85A6B" w:rsidRPr="00AA7EA8" w:rsidRDefault="00C85A6B" w:rsidP="00B16010">
                  <w:pPr>
                    <w:framePr w:hSpace="141" w:wrap="around" w:vAnchor="text" w:hAnchor="text" w:xAlign="right" w:y="1"/>
                    <w:suppressOverlap/>
                    <w:rPr>
                      <w:rFonts w:ascii="Times New Roman" w:hAnsi="Times New Roman" w:cs="Times New Roman"/>
                      <w:sz w:val="24"/>
                      <w:szCs w:val="24"/>
                    </w:rPr>
                  </w:pPr>
                </w:p>
                <w:p w:rsidR="000E4BCB" w:rsidRPr="00AA7EA8" w:rsidRDefault="00C85A6B" w:rsidP="00B16010">
                  <w:pPr>
                    <w:framePr w:hSpace="141" w:wrap="around" w:vAnchor="text" w:hAnchor="text" w:xAlign="right" w:y="1"/>
                    <w:suppressOverlap/>
                    <w:rPr>
                      <w:rFonts w:ascii="Times New Roman" w:hAnsi="Times New Roman" w:cs="Times New Roman"/>
                      <w:sz w:val="24"/>
                      <w:szCs w:val="24"/>
                    </w:rPr>
                  </w:pPr>
                  <w:r w:rsidRPr="00AA7EA8">
                    <w:rPr>
                      <w:rFonts w:ascii="Times New Roman" w:hAnsi="Times New Roman" w:cs="Times New Roman"/>
                      <w:sz w:val="24"/>
                      <w:szCs w:val="24"/>
                    </w:rPr>
                    <w:t>Beslut om framtida organisationsstruktur</w:t>
                  </w:r>
                </w:p>
              </w:tc>
            </w:tr>
            <w:tr w:rsidR="00AA7EA8" w:rsidRPr="00AA7EA8" w:rsidTr="003016B7">
              <w:tc>
                <w:tcPr>
                  <w:tcW w:w="425" w:type="dxa"/>
                  <w:shd w:val="clear" w:color="auto" w:fill="548DD4" w:themeFill="text2" w:themeFillTint="99"/>
                </w:tcPr>
                <w:p w:rsidR="000E4BCB" w:rsidRPr="00AA7EA8" w:rsidRDefault="000E4BCB" w:rsidP="00B16010">
                  <w:pPr>
                    <w:framePr w:hSpace="141" w:wrap="around" w:vAnchor="text" w:hAnchor="text" w:xAlign="right" w:y="1"/>
                    <w:suppressOverlap/>
                    <w:rPr>
                      <w:rFonts w:ascii="Times New Roman" w:hAnsi="Times New Roman" w:cs="Times New Roman"/>
                      <w:sz w:val="24"/>
                      <w:szCs w:val="24"/>
                    </w:rPr>
                  </w:pPr>
                  <w:r w:rsidRPr="00AA7EA8">
                    <w:rPr>
                      <w:rFonts w:ascii="Times New Roman" w:hAnsi="Times New Roman" w:cs="Times New Roman"/>
                      <w:sz w:val="24"/>
                      <w:szCs w:val="24"/>
                    </w:rPr>
                    <w:t>3</w:t>
                  </w:r>
                </w:p>
              </w:tc>
              <w:tc>
                <w:tcPr>
                  <w:tcW w:w="2663" w:type="dxa"/>
                  <w:shd w:val="clear" w:color="auto" w:fill="548DD4" w:themeFill="text2" w:themeFillTint="99"/>
                </w:tcPr>
                <w:p w:rsidR="000E4BCB" w:rsidRPr="00AA7EA8" w:rsidRDefault="000E4BCB" w:rsidP="00B16010">
                  <w:pPr>
                    <w:framePr w:hSpace="141" w:wrap="around" w:vAnchor="text" w:hAnchor="text" w:xAlign="right" w:y="1"/>
                    <w:suppressOverlap/>
                    <w:rPr>
                      <w:rFonts w:ascii="Times New Roman" w:hAnsi="Times New Roman" w:cs="Times New Roman"/>
                      <w:sz w:val="24"/>
                      <w:szCs w:val="24"/>
                    </w:rPr>
                  </w:pPr>
                  <w:r w:rsidRPr="00AA7EA8">
                    <w:rPr>
                      <w:rFonts w:ascii="Times New Roman" w:hAnsi="Times New Roman" w:cs="Times New Roman"/>
                      <w:sz w:val="24"/>
                      <w:szCs w:val="24"/>
                    </w:rPr>
                    <w:t>Implementering</w:t>
                  </w:r>
                </w:p>
              </w:tc>
              <w:tc>
                <w:tcPr>
                  <w:tcW w:w="4419" w:type="dxa"/>
                  <w:shd w:val="clear" w:color="auto" w:fill="548DD4" w:themeFill="text2" w:themeFillTint="99"/>
                </w:tcPr>
                <w:p w:rsidR="000E4BCB" w:rsidRPr="00AA7EA8" w:rsidRDefault="000E4BCB" w:rsidP="00B16010">
                  <w:pPr>
                    <w:framePr w:hSpace="141" w:wrap="around" w:vAnchor="text" w:hAnchor="text" w:xAlign="right" w:y="1"/>
                    <w:suppressOverlap/>
                    <w:rPr>
                      <w:rFonts w:ascii="Times New Roman" w:hAnsi="Times New Roman" w:cs="Times New Roman"/>
                      <w:sz w:val="24"/>
                      <w:szCs w:val="24"/>
                    </w:rPr>
                  </w:pPr>
                  <w:r w:rsidRPr="00AA7EA8">
                    <w:rPr>
                      <w:rFonts w:ascii="Times New Roman" w:hAnsi="Times New Roman" w:cs="Times New Roman"/>
                      <w:sz w:val="24"/>
                      <w:szCs w:val="24"/>
                    </w:rPr>
                    <w:t>Styrelsens beslut implementeras</w:t>
                  </w:r>
                  <w:r w:rsidR="00E137D1" w:rsidRPr="00AA7EA8">
                    <w:rPr>
                      <w:rFonts w:ascii="Times New Roman" w:hAnsi="Times New Roman" w:cs="Times New Roman"/>
                      <w:sz w:val="24"/>
                      <w:szCs w:val="24"/>
                    </w:rPr>
                    <w:t xml:space="preserve"> i organisationen</w:t>
                  </w:r>
                </w:p>
              </w:tc>
            </w:tr>
          </w:tbl>
          <w:p w:rsidR="00D30178" w:rsidRPr="00AA7EA8" w:rsidRDefault="00D30178" w:rsidP="006D739B">
            <w:pPr>
              <w:rPr>
                <w:rFonts w:ascii="Times New Roman" w:hAnsi="Times New Roman" w:cs="Times New Roman"/>
                <w:sz w:val="24"/>
                <w:szCs w:val="24"/>
              </w:rPr>
            </w:pPr>
          </w:p>
          <w:p w:rsidR="001E5645" w:rsidRDefault="00C85A6B" w:rsidP="006D739B">
            <w:pPr>
              <w:rPr>
                <w:rFonts w:ascii="Times New Roman" w:hAnsi="Times New Roman" w:cs="Times New Roman"/>
                <w:sz w:val="24"/>
                <w:szCs w:val="24"/>
              </w:rPr>
            </w:pPr>
            <w:r w:rsidRPr="00AA7EA8">
              <w:rPr>
                <w:rFonts w:ascii="Times New Roman" w:hAnsi="Times New Roman" w:cs="Times New Roman"/>
                <w:sz w:val="24"/>
                <w:szCs w:val="24"/>
              </w:rPr>
              <w:t xml:space="preserve">Rektor har att </w:t>
            </w:r>
            <w:r w:rsidR="004645F6" w:rsidRPr="00AA7EA8">
              <w:rPr>
                <w:rFonts w:ascii="Times New Roman" w:hAnsi="Times New Roman" w:cs="Times New Roman"/>
                <w:sz w:val="24"/>
                <w:szCs w:val="24"/>
              </w:rPr>
              <w:t>framarbeta</w:t>
            </w:r>
            <w:r w:rsidR="003F1204" w:rsidRPr="00AA7EA8">
              <w:rPr>
                <w:rFonts w:ascii="Times New Roman" w:hAnsi="Times New Roman" w:cs="Times New Roman"/>
                <w:sz w:val="24"/>
                <w:szCs w:val="24"/>
              </w:rPr>
              <w:t xml:space="preserve"> </w:t>
            </w:r>
            <w:r w:rsidRPr="00AA7EA8">
              <w:rPr>
                <w:rFonts w:ascii="Times New Roman" w:hAnsi="Times New Roman" w:cs="Times New Roman"/>
                <w:sz w:val="24"/>
                <w:szCs w:val="24"/>
              </w:rPr>
              <w:t>närmare anvisningar för det</w:t>
            </w:r>
            <w:r w:rsidR="00D44133" w:rsidRPr="00AA7EA8">
              <w:rPr>
                <w:rFonts w:ascii="Times New Roman" w:hAnsi="Times New Roman" w:cs="Times New Roman"/>
                <w:sz w:val="24"/>
                <w:szCs w:val="24"/>
              </w:rPr>
              <w:t xml:space="preserve"> fortsatta arbetet</w:t>
            </w:r>
            <w:r w:rsidR="00C37EB0" w:rsidRPr="00AA7EA8">
              <w:rPr>
                <w:rFonts w:ascii="Times New Roman" w:hAnsi="Times New Roman" w:cs="Times New Roman"/>
                <w:sz w:val="24"/>
                <w:szCs w:val="24"/>
              </w:rPr>
              <w:t xml:space="preserve"> </w:t>
            </w:r>
            <w:r w:rsidR="003F1204" w:rsidRPr="00AA7EA8">
              <w:rPr>
                <w:rFonts w:ascii="Times New Roman" w:hAnsi="Times New Roman" w:cs="Times New Roman"/>
                <w:sz w:val="24"/>
                <w:szCs w:val="24"/>
              </w:rPr>
              <w:t>där medarbetardelaktighet är i fokus</w:t>
            </w:r>
            <w:r w:rsidR="001E5645">
              <w:rPr>
                <w:rFonts w:ascii="Times New Roman" w:hAnsi="Times New Roman" w:cs="Times New Roman"/>
                <w:sz w:val="24"/>
                <w:szCs w:val="24"/>
              </w:rPr>
              <w:t xml:space="preserve">. Den förändrade organisationsstrukturen bör implementeras under 2014 </w:t>
            </w:r>
          </w:p>
          <w:p w:rsidR="00D44133" w:rsidRPr="00AA7EA8" w:rsidRDefault="00D44133" w:rsidP="006D739B">
            <w:pPr>
              <w:rPr>
                <w:rFonts w:ascii="Times New Roman" w:hAnsi="Times New Roman" w:cs="Times New Roman"/>
                <w:sz w:val="24"/>
                <w:szCs w:val="24"/>
              </w:rPr>
            </w:pPr>
          </w:p>
          <w:p w:rsidR="005D6821" w:rsidRPr="00AA7EA8" w:rsidRDefault="00274950" w:rsidP="006D739B">
            <w:pPr>
              <w:rPr>
                <w:rFonts w:ascii="Times New Roman" w:hAnsi="Times New Roman" w:cs="Times New Roman"/>
                <w:i/>
                <w:sz w:val="24"/>
                <w:szCs w:val="24"/>
              </w:rPr>
            </w:pPr>
            <w:r w:rsidRPr="00AA7EA8">
              <w:rPr>
                <w:rFonts w:ascii="Times New Roman" w:hAnsi="Times New Roman" w:cs="Times New Roman"/>
                <w:i/>
                <w:sz w:val="24"/>
                <w:szCs w:val="24"/>
              </w:rPr>
              <w:t>Ärendets beredning</w:t>
            </w:r>
            <w:r w:rsidR="00AC714C" w:rsidRPr="00AA7EA8">
              <w:rPr>
                <w:rFonts w:ascii="Times New Roman" w:hAnsi="Times New Roman" w:cs="Times New Roman"/>
                <w:i/>
                <w:sz w:val="24"/>
                <w:szCs w:val="24"/>
              </w:rPr>
              <w:t>,</w:t>
            </w:r>
            <w:r w:rsidR="005D6821" w:rsidRPr="00AA7EA8">
              <w:rPr>
                <w:rFonts w:ascii="Times New Roman" w:hAnsi="Times New Roman" w:cs="Times New Roman"/>
                <w:i/>
                <w:sz w:val="24"/>
                <w:szCs w:val="24"/>
              </w:rPr>
              <w:t xml:space="preserve"> </w:t>
            </w:r>
            <w:r w:rsidR="00AC714C" w:rsidRPr="00AA7EA8">
              <w:rPr>
                <w:rFonts w:ascii="Times New Roman" w:hAnsi="Times New Roman" w:cs="Times New Roman"/>
                <w:i/>
                <w:sz w:val="24"/>
                <w:szCs w:val="24"/>
              </w:rPr>
              <w:t xml:space="preserve">risk- och konsekvensanalys samt </w:t>
            </w:r>
            <w:r w:rsidR="005D6821" w:rsidRPr="00AA7EA8">
              <w:rPr>
                <w:rFonts w:ascii="Times New Roman" w:hAnsi="Times New Roman" w:cs="Times New Roman"/>
                <w:i/>
                <w:sz w:val="24"/>
                <w:szCs w:val="24"/>
              </w:rPr>
              <w:t>förhandling enligt MBL</w:t>
            </w:r>
          </w:p>
          <w:p w:rsidR="005D6821" w:rsidRPr="00AA7EA8" w:rsidRDefault="005D6821" w:rsidP="006D739B">
            <w:pPr>
              <w:rPr>
                <w:rFonts w:ascii="Times New Roman" w:hAnsi="Times New Roman" w:cs="Times New Roman"/>
                <w:sz w:val="24"/>
                <w:szCs w:val="24"/>
              </w:rPr>
            </w:pPr>
          </w:p>
          <w:p w:rsidR="00274950" w:rsidRPr="00AA7EA8" w:rsidRDefault="005D6821" w:rsidP="006D739B">
            <w:pPr>
              <w:rPr>
                <w:rFonts w:ascii="Times New Roman" w:hAnsi="Times New Roman" w:cs="Times New Roman"/>
                <w:sz w:val="24"/>
                <w:szCs w:val="24"/>
              </w:rPr>
            </w:pPr>
            <w:r w:rsidRPr="00AA7EA8">
              <w:rPr>
                <w:rFonts w:ascii="Times New Roman" w:hAnsi="Times New Roman" w:cs="Times New Roman"/>
                <w:sz w:val="24"/>
                <w:szCs w:val="24"/>
              </w:rPr>
              <w:t xml:space="preserve">Ärendet har </w:t>
            </w:r>
            <w:r w:rsidR="008D72A4" w:rsidRPr="00AA7EA8">
              <w:rPr>
                <w:rFonts w:ascii="Times New Roman" w:hAnsi="Times New Roman" w:cs="Times New Roman"/>
                <w:sz w:val="24"/>
                <w:szCs w:val="24"/>
              </w:rPr>
              <w:t>diskuterats</w:t>
            </w:r>
            <w:r w:rsidR="008009FE" w:rsidRPr="00AA7EA8">
              <w:rPr>
                <w:rFonts w:ascii="Times New Roman" w:hAnsi="Times New Roman" w:cs="Times New Roman"/>
                <w:sz w:val="24"/>
                <w:szCs w:val="24"/>
              </w:rPr>
              <w:t xml:space="preserve"> i Högskolans ledningsgrupp</w:t>
            </w:r>
            <w:r w:rsidRPr="00AA7EA8">
              <w:rPr>
                <w:rFonts w:ascii="Times New Roman" w:hAnsi="Times New Roman" w:cs="Times New Roman"/>
                <w:sz w:val="24"/>
                <w:szCs w:val="24"/>
              </w:rPr>
              <w:t xml:space="preserve">, </w:t>
            </w:r>
            <w:r w:rsidR="00274950" w:rsidRPr="00AA7EA8">
              <w:rPr>
                <w:rFonts w:ascii="Times New Roman" w:hAnsi="Times New Roman" w:cs="Times New Roman"/>
                <w:sz w:val="24"/>
                <w:szCs w:val="24"/>
              </w:rPr>
              <w:t xml:space="preserve">Rektors professorsgrupp och Rektors kvalitetsråd. </w:t>
            </w:r>
            <w:r w:rsidR="008009FE" w:rsidRPr="00AA7EA8">
              <w:rPr>
                <w:rFonts w:ascii="Times New Roman" w:hAnsi="Times New Roman" w:cs="Times New Roman"/>
                <w:sz w:val="24"/>
                <w:szCs w:val="24"/>
              </w:rPr>
              <w:t>Samtliga grupperingar har studentrepresentation.</w:t>
            </w:r>
          </w:p>
          <w:p w:rsidR="00274950" w:rsidRPr="00AA7EA8" w:rsidRDefault="00274950" w:rsidP="006D739B">
            <w:pPr>
              <w:rPr>
                <w:rFonts w:ascii="Times New Roman" w:hAnsi="Times New Roman" w:cs="Times New Roman"/>
                <w:sz w:val="24"/>
                <w:szCs w:val="24"/>
              </w:rPr>
            </w:pPr>
          </w:p>
          <w:p w:rsidR="005D6821" w:rsidRPr="00AA7EA8" w:rsidRDefault="00AC714C" w:rsidP="006D739B">
            <w:pPr>
              <w:rPr>
                <w:rFonts w:ascii="Times New Roman" w:hAnsi="Times New Roman" w:cs="Times New Roman"/>
                <w:sz w:val="24"/>
                <w:szCs w:val="24"/>
              </w:rPr>
            </w:pPr>
            <w:r w:rsidRPr="00AA7EA8">
              <w:rPr>
                <w:rFonts w:ascii="Times New Roman" w:hAnsi="Times New Roman" w:cs="Times New Roman"/>
                <w:sz w:val="24"/>
                <w:szCs w:val="24"/>
              </w:rPr>
              <w:t>Risk- och konsekvensanalys</w:t>
            </w:r>
            <w:r w:rsidR="00274950" w:rsidRPr="00AA7EA8">
              <w:rPr>
                <w:rFonts w:ascii="Times New Roman" w:hAnsi="Times New Roman" w:cs="Times New Roman"/>
                <w:sz w:val="24"/>
                <w:szCs w:val="24"/>
              </w:rPr>
              <w:t xml:space="preserve"> har gjorts </w:t>
            </w:r>
            <w:r w:rsidR="00230FE7">
              <w:rPr>
                <w:rFonts w:ascii="Times New Roman" w:hAnsi="Times New Roman" w:cs="Times New Roman"/>
                <w:sz w:val="24"/>
                <w:szCs w:val="24"/>
              </w:rPr>
              <w:t>inför</w:t>
            </w:r>
            <w:r w:rsidR="001200A4" w:rsidRPr="00AA7EA8">
              <w:rPr>
                <w:rFonts w:ascii="Times New Roman" w:hAnsi="Times New Roman" w:cs="Times New Roman"/>
                <w:sz w:val="24"/>
                <w:szCs w:val="24"/>
              </w:rPr>
              <w:t xml:space="preserve"> detta beslutsförslag </w:t>
            </w:r>
            <w:r w:rsidR="00274950" w:rsidRPr="00AA7EA8">
              <w:rPr>
                <w:rFonts w:ascii="Times New Roman" w:hAnsi="Times New Roman" w:cs="Times New Roman"/>
                <w:sz w:val="24"/>
                <w:szCs w:val="24"/>
              </w:rPr>
              <w:t>och ärendet kommer att förhandlas</w:t>
            </w:r>
            <w:r w:rsidR="008D72A4" w:rsidRPr="00AA7EA8">
              <w:rPr>
                <w:rFonts w:ascii="Times New Roman" w:hAnsi="Times New Roman" w:cs="Times New Roman"/>
                <w:sz w:val="24"/>
                <w:szCs w:val="24"/>
              </w:rPr>
              <w:t xml:space="preserve"> </w:t>
            </w:r>
            <w:r w:rsidR="005D6821" w:rsidRPr="00AA7EA8">
              <w:rPr>
                <w:rFonts w:ascii="Times New Roman" w:hAnsi="Times New Roman" w:cs="Times New Roman"/>
                <w:sz w:val="24"/>
                <w:szCs w:val="24"/>
              </w:rPr>
              <w:t>enligt 11 § MBL</w:t>
            </w:r>
            <w:r w:rsidR="00274950" w:rsidRPr="00AA7EA8">
              <w:rPr>
                <w:rFonts w:ascii="Times New Roman" w:hAnsi="Times New Roman" w:cs="Times New Roman"/>
                <w:sz w:val="24"/>
                <w:szCs w:val="24"/>
              </w:rPr>
              <w:t xml:space="preserve"> den 17 april</w:t>
            </w:r>
            <w:r w:rsidR="005D6821" w:rsidRPr="00AA7EA8">
              <w:rPr>
                <w:rFonts w:ascii="Times New Roman" w:hAnsi="Times New Roman" w:cs="Times New Roman"/>
                <w:sz w:val="24"/>
                <w:szCs w:val="24"/>
              </w:rPr>
              <w:t>.</w:t>
            </w:r>
          </w:p>
          <w:p w:rsidR="001200A4" w:rsidRPr="00AA7EA8" w:rsidRDefault="001200A4" w:rsidP="006D739B">
            <w:pPr>
              <w:rPr>
                <w:rFonts w:ascii="Times New Roman" w:hAnsi="Times New Roman" w:cs="Times New Roman"/>
                <w:sz w:val="24"/>
                <w:szCs w:val="24"/>
              </w:rPr>
            </w:pPr>
          </w:p>
          <w:p w:rsidR="001200A4" w:rsidRPr="00AA7EA8" w:rsidRDefault="001200A4" w:rsidP="006D739B">
            <w:pPr>
              <w:rPr>
                <w:rFonts w:ascii="Times New Roman" w:hAnsi="Times New Roman" w:cs="Times New Roman"/>
                <w:sz w:val="24"/>
                <w:szCs w:val="24"/>
              </w:rPr>
            </w:pPr>
            <w:r w:rsidRPr="00AA7EA8">
              <w:rPr>
                <w:rFonts w:ascii="Times New Roman" w:hAnsi="Times New Roman" w:cs="Times New Roman"/>
                <w:sz w:val="24"/>
                <w:szCs w:val="24"/>
              </w:rPr>
              <w:t>Risk- och konsekvensanalyser kommer kontinuerligt göras i samband med bes</w:t>
            </w:r>
            <w:r w:rsidR="00C850D6" w:rsidRPr="00AA7EA8">
              <w:rPr>
                <w:rFonts w:ascii="Times New Roman" w:hAnsi="Times New Roman" w:cs="Times New Roman"/>
                <w:sz w:val="24"/>
                <w:szCs w:val="24"/>
              </w:rPr>
              <w:t>lut som rör viktigare förändringar av verksamheten</w:t>
            </w:r>
            <w:r w:rsidRPr="00AA7EA8">
              <w:rPr>
                <w:rFonts w:ascii="Times New Roman" w:hAnsi="Times New Roman" w:cs="Times New Roman"/>
                <w:sz w:val="24"/>
                <w:szCs w:val="24"/>
              </w:rPr>
              <w:t>.</w:t>
            </w:r>
          </w:p>
          <w:p w:rsidR="00B63531" w:rsidRPr="00AA7EA8" w:rsidRDefault="00B63531" w:rsidP="006D739B">
            <w:pPr>
              <w:rPr>
                <w:rFonts w:ascii="Times New Roman" w:hAnsi="Times New Roman" w:cs="Times New Roman"/>
                <w:sz w:val="24"/>
                <w:szCs w:val="24"/>
              </w:rPr>
            </w:pPr>
          </w:p>
          <w:p w:rsidR="00B63531" w:rsidRPr="00AA7EA8" w:rsidRDefault="00292A30" w:rsidP="006D739B">
            <w:pPr>
              <w:rPr>
                <w:rFonts w:ascii="Times New Roman" w:hAnsi="Times New Roman" w:cs="Times New Roman"/>
                <w:b/>
                <w:sz w:val="24"/>
                <w:szCs w:val="24"/>
              </w:rPr>
            </w:pPr>
            <w:r w:rsidRPr="00AA7EA8">
              <w:rPr>
                <w:rFonts w:ascii="Times New Roman" w:hAnsi="Times New Roman" w:cs="Times New Roman"/>
                <w:b/>
                <w:sz w:val="24"/>
                <w:szCs w:val="24"/>
              </w:rPr>
              <w:t>Förslag till b</w:t>
            </w:r>
            <w:r w:rsidR="00B63531" w:rsidRPr="00AA7EA8">
              <w:rPr>
                <w:rFonts w:ascii="Times New Roman" w:hAnsi="Times New Roman" w:cs="Times New Roman"/>
                <w:b/>
                <w:sz w:val="24"/>
                <w:szCs w:val="24"/>
              </w:rPr>
              <w:t>eslut</w:t>
            </w:r>
          </w:p>
          <w:p w:rsidR="00B63531" w:rsidRPr="00AA7EA8" w:rsidRDefault="00B63531" w:rsidP="006D739B">
            <w:pPr>
              <w:rPr>
                <w:rFonts w:ascii="Times New Roman" w:hAnsi="Times New Roman" w:cs="Times New Roman"/>
                <w:sz w:val="24"/>
                <w:szCs w:val="24"/>
              </w:rPr>
            </w:pPr>
          </w:p>
          <w:p w:rsidR="00B63531" w:rsidRPr="00AA7EA8" w:rsidRDefault="00B63531" w:rsidP="006D739B">
            <w:pPr>
              <w:rPr>
                <w:rFonts w:ascii="Times New Roman" w:hAnsi="Times New Roman" w:cs="Times New Roman"/>
                <w:sz w:val="24"/>
                <w:szCs w:val="24"/>
              </w:rPr>
            </w:pPr>
            <w:r w:rsidRPr="00AA7EA8">
              <w:rPr>
                <w:rFonts w:ascii="Times New Roman" w:hAnsi="Times New Roman" w:cs="Times New Roman"/>
                <w:sz w:val="24"/>
                <w:szCs w:val="24"/>
              </w:rPr>
              <w:t xml:space="preserve">Rektor </w:t>
            </w:r>
            <w:r w:rsidR="00292A30" w:rsidRPr="00AA7EA8">
              <w:rPr>
                <w:rFonts w:ascii="Times New Roman" w:hAnsi="Times New Roman" w:cs="Times New Roman"/>
                <w:sz w:val="24"/>
                <w:szCs w:val="24"/>
              </w:rPr>
              <w:t>föreslår styrelsen besluta</w:t>
            </w:r>
          </w:p>
          <w:p w:rsidR="00B63531" w:rsidRPr="00AA7EA8" w:rsidRDefault="00B63531" w:rsidP="006D739B">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
              <w:gridCol w:w="5158"/>
            </w:tblGrid>
            <w:tr w:rsidR="00AA7EA8" w:rsidRPr="00AA7EA8" w:rsidTr="00B63531">
              <w:tc>
                <w:tcPr>
                  <w:tcW w:w="1163" w:type="dxa"/>
                </w:tcPr>
                <w:p w:rsidR="00B63531" w:rsidRPr="00AA7EA8" w:rsidRDefault="00B63531" w:rsidP="00B16010">
                  <w:pPr>
                    <w:framePr w:hSpace="141" w:wrap="around" w:vAnchor="text" w:hAnchor="text" w:xAlign="right" w:y="1"/>
                    <w:ind w:left="-79"/>
                    <w:suppressOverlap/>
                    <w:rPr>
                      <w:rFonts w:ascii="Times New Roman" w:hAnsi="Times New Roman" w:cs="Times New Roman"/>
                      <w:sz w:val="24"/>
                      <w:szCs w:val="24"/>
                    </w:rPr>
                  </w:pPr>
                  <w:r w:rsidRPr="00AA7EA8">
                    <w:rPr>
                      <w:rFonts w:ascii="Times New Roman" w:hAnsi="Times New Roman" w:cs="Times New Roman"/>
                      <w:sz w:val="24"/>
                      <w:szCs w:val="24"/>
                    </w:rPr>
                    <w:t>att</w:t>
                  </w:r>
                </w:p>
              </w:tc>
              <w:tc>
                <w:tcPr>
                  <w:tcW w:w="5158" w:type="dxa"/>
                </w:tcPr>
                <w:p w:rsidR="00B63531" w:rsidRPr="00AA7EA8" w:rsidRDefault="006C626D" w:rsidP="00B16010">
                  <w:pPr>
                    <w:framePr w:hSpace="141" w:wrap="around" w:vAnchor="text" w:hAnchor="text" w:xAlign="right" w:y="1"/>
                    <w:suppressOverlap/>
                    <w:rPr>
                      <w:rFonts w:ascii="Times New Roman" w:hAnsi="Times New Roman" w:cs="Times New Roman"/>
                      <w:sz w:val="24"/>
                      <w:szCs w:val="24"/>
                    </w:rPr>
                  </w:pPr>
                  <w:r w:rsidRPr="00AA7EA8">
                    <w:rPr>
                      <w:rFonts w:ascii="Times New Roman" w:hAnsi="Times New Roman" w:cs="Times New Roman"/>
                      <w:sz w:val="24"/>
                      <w:szCs w:val="24"/>
                    </w:rPr>
                    <w:t>rektor ges i uppdrag att</w:t>
                  </w:r>
                  <w:r w:rsidR="00171EEF" w:rsidRPr="00AA7EA8">
                    <w:rPr>
                      <w:rFonts w:ascii="Times New Roman" w:hAnsi="Times New Roman" w:cs="Times New Roman"/>
                      <w:sz w:val="24"/>
                      <w:szCs w:val="24"/>
                    </w:rPr>
                    <w:t xml:space="preserve"> ge direktiv och besluta om hur det fortsatta arbetet med organisations-utvecklingen ska ske för att </w:t>
                  </w:r>
                  <w:r w:rsidRPr="00AA7EA8">
                    <w:rPr>
                      <w:rFonts w:ascii="Times New Roman" w:hAnsi="Times New Roman" w:cs="Times New Roman"/>
                      <w:sz w:val="24"/>
                      <w:szCs w:val="24"/>
                    </w:rPr>
                    <w:t xml:space="preserve">ta fram förslag på </w:t>
                  </w:r>
                  <w:r w:rsidR="007A71D4" w:rsidRPr="00AA7EA8">
                    <w:rPr>
                      <w:rFonts w:ascii="Times New Roman" w:hAnsi="Times New Roman" w:cs="Times New Roman"/>
                      <w:sz w:val="24"/>
                      <w:szCs w:val="24"/>
                    </w:rPr>
                    <w:t>organisationsstruktur som</w:t>
                  </w:r>
                  <w:r w:rsidRPr="00AA7EA8">
                    <w:rPr>
                      <w:rFonts w:ascii="Times New Roman" w:hAnsi="Times New Roman" w:cs="Times New Roman"/>
                      <w:sz w:val="24"/>
                      <w:szCs w:val="24"/>
                    </w:rPr>
                    <w:t xml:space="preserve"> </w:t>
                  </w:r>
                  <w:r w:rsidR="007A71D4" w:rsidRPr="00AA7EA8">
                    <w:rPr>
                      <w:rFonts w:ascii="Times New Roman" w:hAnsi="Times New Roman" w:cs="Times New Roman"/>
                      <w:sz w:val="24"/>
                      <w:szCs w:val="24"/>
                    </w:rPr>
                    <w:t>stödjer</w:t>
                  </w:r>
                  <w:r w:rsidRPr="00AA7EA8">
                    <w:rPr>
                      <w:rFonts w:ascii="Times New Roman" w:hAnsi="Times New Roman" w:cs="Times New Roman"/>
                      <w:sz w:val="24"/>
                      <w:szCs w:val="24"/>
                    </w:rPr>
                    <w:t xml:space="preserve"> </w:t>
                  </w:r>
                  <w:r w:rsidR="00A00E34" w:rsidRPr="00AA7EA8">
                    <w:rPr>
                      <w:rFonts w:ascii="Times New Roman" w:hAnsi="Times New Roman" w:cs="Times New Roman"/>
                      <w:sz w:val="24"/>
                      <w:szCs w:val="24"/>
                    </w:rPr>
                    <w:t>följande effektmål</w:t>
                  </w:r>
                  <w:r w:rsidRPr="00AA7EA8">
                    <w:rPr>
                      <w:rFonts w:ascii="Times New Roman" w:hAnsi="Times New Roman" w:cs="Times New Roman"/>
                      <w:sz w:val="24"/>
                      <w:szCs w:val="24"/>
                    </w:rPr>
                    <w:t>:</w:t>
                  </w:r>
                </w:p>
                <w:p w:rsidR="00A2178D" w:rsidRPr="00A2178D" w:rsidRDefault="00A2178D" w:rsidP="00B16010">
                  <w:pPr>
                    <w:framePr w:hSpace="141" w:wrap="around" w:vAnchor="text" w:hAnchor="text" w:xAlign="right" w:y="1"/>
                    <w:numPr>
                      <w:ilvl w:val="0"/>
                      <w:numId w:val="6"/>
                    </w:numPr>
                    <w:suppressOverlap/>
                    <w:rPr>
                      <w:rFonts w:ascii="Times New Roman" w:hAnsi="Times New Roman" w:cs="Times New Roman"/>
                      <w:sz w:val="24"/>
                      <w:szCs w:val="24"/>
                    </w:rPr>
                  </w:pPr>
                  <w:r w:rsidRPr="00A2178D">
                    <w:rPr>
                      <w:rFonts w:ascii="Times New Roman" w:hAnsi="Times New Roman" w:cs="Times New Roman"/>
                      <w:sz w:val="24"/>
                      <w:szCs w:val="24"/>
                    </w:rPr>
                    <w:t xml:space="preserve">Högskolans verksamhet präglas av omvärldsorientering och helhetsperspektiv </w:t>
                  </w:r>
                </w:p>
                <w:p w:rsidR="00A2178D" w:rsidRPr="00A2178D" w:rsidRDefault="00A2178D" w:rsidP="00B16010">
                  <w:pPr>
                    <w:framePr w:hSpace="141" w:wrap="around" w:vAnchor="text" w:hAnchor="text" w:xAlign="right" w:y="1"/>
                    <w:numPr>
                      <w:ilvl w:val="0"/>
                      <w:numId w:val="6"/>
                    </w:numPr>
                    <w:suppressOverlap/>
                    <w:rPr>
                      <w:rFonts w:ascii="Times New Roman" w:hAnsi="Times New Roman" w:cs="Times New Roman"/>
                      <w:sz w:val="24"/>
                      <w:szCs w:val="24"/>
                    </w:rPr>
                  </w:pPr>
                  <w:r w:rsidRPr="00A2178D">
                    <w:rPr>
                      <w:rFonts w:ascii="Times New Roman" w:hAnsi="Times New Roman" w:cs="Times New Roman"/>
                      <w:sz w:val="24"/>
                      <w:szCs w:val="24"/>
                    </w:rPr>
                    <w:t>Kompletta akademiska miljöer</w:t>
                  </w:r>
                </w:p>
                <w:p w:rsidR="00A2178D" w:rsidRPr="00A2178D" w:rsidRDefault="00A2178D" w:rsidP="00B16010">
                  <w:pPr>
                    <w:framePr w:hSpace="141" w:wrap="around" w:vAnchor="text" w:hAnchor="text" w:xAlign="right" w:y="1"/>
                    <w:numPr>
                      <w:ilvl w:val="0"/>
                      <w:numId w:val="6"/>
                    </w:numPr>
                    <w:suppressOverlap/>
                    <w:rPr>
                      <w:rFonts w:ascii="Times New Roman" w:hAnsi="Times New Roman" w:cs="Times New Roman"/>
                      <w:sz w:val="24"/>
                      <w:szCs w:val="24"/>
                    </w:rPr>
                  </w:pPr>
                  <w:r w:rsidRPr="00A2178D">
                    <w:rPr>
                      <w:rFonts w:ascii="Times New Roman" w:hAnsi="Times New Roman" w:cs="Times New Roman"/>
                      <w:sz w:val="24"/>
                      <w:szCs w:val="24"/>
                    </w:rPr>
                    <w:t>Strategisk utveckling av samband mellan verksamheter inom Högskolan</w:t>
                  </w:r>
                </w:p>
                <w:p w:rsidR="00A2178D" w:rsidRPr="00A2178D" w:rsidRDefault="00A2178D" w:rsidP="00B16010">
                  <w:pPr>
                    <w:framePr w:hSpace="141" w:wrap="around" w:vAnchor="text" w:hAnchor="text" w:xAlign="right" w:y="1"/>
                    <w:numPr>
                      <w:ilvl w:val="0"/>
                      <w:numId w:val="6"/>
                    </w:numPr>
                    <w:suppressOverlap/>
                    <w:rPr>
                      <w:rFonts w:ascii="Times New Roman" w:hAnsi="Times New Roman" w:cs="Times New Roman"/>
                      <w:sz w:val="24"/>
                      <w:szCs w:val="24"/>
                    </w:rPr>
                  </w:pPr>
                  <w:r w:rsidRPr="00A2178D">
                    <w:rPr>
                      <w:rFonts w:ascii="Times New Roman" w:hAnsi="Times New Roman" w:cs="Times New Roman"/>
                      <w:sz w:val="24"/>
                      <w:szCs w:val="24"/>
                    </w:rPr>
                    <w:t>Utveckling mot mer strategisk ledning och styrning</w:t>
                  </w:r>
                </w:p>
                <w:p w:rsidR="00A2178D" w:rsidRPr="00A2178D" w:rsidRDefault="00A2178D" w:rsidP="00B16010">
                  <w:pPr>
                    <w:framePr w:hSpace="141" w:wrap="around" w:vAnchor="text" w:hAnchor="text" w:xAlign="right" w:y="1"/>
                    <w:numPr>
                      <w:ilvl w:val="0"/>
                      <w:numId w:val="6"/>
                    </w:numPr>
                    <w:suppressOverlap/>
                    <w:rPr>
                      <w:rFonts w:ascii="Times New Roman" w:hAnsi="Times New Roman" w:cs="Times New Roman"/>
                      <w:sz w:val="24"/>
                      <w:szCs w:val="24"/>
                    </w:rPr>
                  </w:pPr>
                  <w:r w:rsidRPr="00A2178D">
                    <w:rPr>
                      <w:rFonts w:ascii="Times New Roman" w:hAnsi="Times New Roman" w:cs="Times New Roman"/>
                      <w:sz w:val="24"/>
                      <w:szCs w:val="24"/>
                    </w:rPr>
                    <w:t>Högskolans varumärke stärks genom framför allt ökad profilering</w:t>
                  </w:r>
                </w:p>
                <w:p w:rsidR="00A2178D" w:rsidRPr="00A2178D" w:rsidRDefault="00A2178D" w:rsidP="00B16010">
                  <w:pPr>
                    <w:framePr w:hSpace="141" w:wrap="around" w:vAnchor="text" w:hAnchor="text" w:xAlign="right" w:y="1"/>
                    <w:numPr>
                      <w:ilvl w:val="0"/>
                      <w:numId w:val="6"/>
                    </w:numPr>
                    <w:suppressOverlap/>
                    <w:rPr>
                      <w:rFonts w:ascii="Times New Roman" w:hAnsi="Times New Roman" w:cs="Times New Roman"/>
                      <w:sz w:val="24"/>
                      <w:szCs w:val="24"/>
                    </w:rPr>
                  </w:pPr>
                  <w:r w:rsidRPr="00A2178D">
                    <w:rPr>
                      <w:rFonts w:ascii="Times New Roman" w:hAnsi="Times New Roman" w:cs="Times New Roman"/>
                      <w:sz w:val="24"/>
                      <w:szCs w:val="24"/>
                    </w:rPr>
                    <w:t>Ekonomi i balans</w:t>
                  </w:r>
                </w:p>
                <w:p w:rsidR="006C626D" w:rsidRPr="00AA7EA8" w:rsidRDefault="006C626D" w:rsidP="00B16010">
                  <w:pPr>
                    <w:framePr w:hSpace="141" w:wrap="around" w:vAnchor="text" w:hAnchor="text" w:xAlign="right" w:y="1"/>
                    <w:ind w:left="720"/>
                    <w:suppressOverlap/>
                    <w:rPr>
                      <w:rFonts w:ascii="Times New Roman" w:hAnsi="Times New Roman" w:cs="Times New Roman"/>
                      <w:sz w:val="24"/>
                      <w:szCs w:val="24"/>
                    </w:rPr>
                  </w:pPr>
                </w:p>
                <w:p w:rsidR="006C626D" w:rsidRPr="00AA7EA8" w:rsidRDefault="00D44133" w:rsidP="00B16010">
                  <w:pPr>
                    <w:framePr w:hSpace="141" w:wrap="around" w:vAnchor="text" w:hAnchor="text" w:xAlign="right" w:y="1"/>
                    <w:ind w:left="360"/>
                    <w:suppressOverlap/>
                    <w:rPr>
                      <w:rFonts w:ascii="Times New Roman" w:hAnsi="Times New Roman" w:cs="Times New Roman"/>
                      <w:sz w:val="24"/>
                      <w:szCs w:val="24"/>
                    </w:rPr>
                  </w:pPr>
                  <w:r w:rsidRPr="00AA7EA8">
                    <w:rPr>
                      <w:rFonts w:ascii="Times New Roman" w:hAnsi="Times New Roman" w:cs="Times New Roman"/>
                      <w:sz w:val="24"/>
                      <w:szCs w:val="24"/>
                    </w:rPr>
                    <w:t xml:space="preserve"> </w:t>
                  </w:r>
                </w:p>
              </w:tc>
            </w:tr>
            <w:tr w:rsidR="00AA7EA8" w:rsidRPr="00AA7EA8" w:rsidTr="00171EEF">
              <w:trPr>
                <w:trHeight w:val="5249"/>
              </w:trPr>
              <w:tc>
                <w:tcPr>
                  <w:tcW w:w="1163" w:type="dxa"/>
                </w:tcPr>
                <w:p w:rsidR="003016B7" w:rsidRDefault="003016B7" w:rsidP="00B16010">
                  <w:pPr>
                    <w:framePr w:hSpace="141" w:wrap="around" w:vAnchor="text" w:hAnchor="text" w:xAlign="right" w:y="1"/>
                    <w:ind w:left="-79"/>
                    <w:suppressOverlap/>
                    <w:rPr>
                      <w:rFonts w:ascii="Times New Roman" w:hAnsi="Times New Roman" w:cs="Times New Roman"/>
                      <w:sz w:val="24"/>
                      <w:szCs w:val="24"/>
                    </w:rPr>
                  </w:pPr>
                </w:p>
                <w:p w:rsidR="00A00E34" w:rsidRPr="00AA7EA8" w:rsidRDefault="00A00E34" w:rsidP="00B16010">
                  <w:pPr>
                    <w:framePr w:hSpace="141" w:wrap="around" w:vAnchor="text" w:hAnchor="text" w:xAlign="right" w:y="1"/>
                    <w:ind w:left="-79"/>
                    <w:suppressOverlap/>
                    <w:rPr>
                      <w:rFonts w:ascii="Times New Roman" w:hAnsi="Times New Roman" w:cs="Times New Roman"/>
                      <w:sz w:val="24"/>
                      <w:szCs w:val="24"/>
                    </w:rPr>
                  </w:pPr>
                  <w:r w:rsidRPr="00AA7EA8">
                    <w:rPr>
                      <w:rFonts w:ascii="Times New Roman" w:hAnsi="Times New Roman" w:cs="Times New Roman"/>
                      <w:sz w:val="24"/>
                      <w:szCs w:val="24"/>
                    </w:rPr>
                    <w:t>att</w:t>
                  </w:r>
                </w:p>
              </w:tc>
              <w:tc>
                <w:tcPr>
                  <w:tcW w:w="5158" w:type="dxa"/>
                </w:tcPr>
                <w:p w:rsidR="003016B7" w:rsidRDefault="003016B7" w:rsidP="00B16010">
                  <w:pPr>
                    <w:framePr w:hSpace="141" w:wrap="around" w:vAnchor="text" w:hAnchor="text" w:xAlign="right" w:y="1"/>
                    <w:suppressOverlap/>
                    <w:rPr>
                      <w:rFonts w:ascii="Times New Roman" w:hAnsi="Times New Roman" w:cs="Times New Roman"/>
                      <w:sz w:val="24"/>
                      <w:szCs w:val="24"/>
                    </w:rPr>
                  </w:pPr>
                </w:p>
                <w:p w:rsidR="00A00E34" w:rsidRPr="00AA7EA8" w:rsidRDefault="00871B81" w:rsidP="00B16010">
                  <w:pPr>
                    <w:framePr w:hSpace="141" w:wrap="around" w:vAnchor="text" w:hAnchor="text" w:xAlign="right" w:y="1"/>
                    <w:suppressOverlap/>
                    <w:rPr>
                      <w:rFonts w:ascii="Times New Roman" w:hAnsi="Times New Roman" w:cs="Times New Roman"/>
                      <w:sz w:val="24"/>
                      <w:szCs w:val="24"/>
                    </w:rPr>
                  </w:pPr>
                  <w:r w:rsidRPr="00AA7EA8">
                    <w:rPr>
                      <w:rFonts w:ascii="Times New Roman" w:hAnsi="Times New Roman" w:cs="Times New Roman"/>
                      <w:sz w:val="24"/>
                      <w:szCs w:val="24"/>
                    </w:rPr>
                    <w:t>a</w:t>
                  </w:r>
                  <w:r w:rsidR="00A00E34" w:rsidRPr="00AA7EA8">
                    <w:rPr>
                      <w:rFonts w:ascii="Times New Roman" w:hAnsi="Times New Roman" w:cs="Times New Roman"/>
                      <w:sz w:val="24"/>
                      <w:szCs w:val="24"/>
                    </w:rPr>
                    <w:t xml:space="preserve">rbetet med att utforma förslag på lösningar ska utgå från följande </w:t>
                  </w:r>
                  <w:r w:rsidR="008422FB" w:rsidRPr="00AA7EA8">
                    <w:rPr>
                      <w:rFonts w:ascii="Times New Roman" w:hAnsi="Times New Roman" w:cs="Times New Roman"/>
                      <w:sz w:val="24"/>
                      <w:szCs w:val="24"/>
                    </w:rPr>
                    <w:t>vägledande principer</w:t>
                  </w:r>
                  <w:r w:rsidR="00A00E34" w:rsidRPr="00AA7EA8">
                    <w:rPr>
                      <w:rFonts w:ascii="Times New Roman" w:hAnsi="Times New Roman" w:cs="Times New Roman"/>
                      <w:sz w:val="24"/>
                      <w:szCs w:val="24"/>
                    </w:rPr>
                    <w:t>:</w:t>
                  </w:r>
                </w:p>
                <w:p w:rsidR="00A2178D" w:rsidRPr="00A2178D" w:rsidRDefault="00A2178D" w:rsidP="00B16010">
                  <w:pPr>
                    <w:pStyle w:val="ListParagraph"/>
                    <w:framePr w:hSpace="141" w:wrap="around" w:vAnchor="text" w:hAnchor="text" w:xAlign="right" w:y="1"/>
                    <w:numPr>
                      <w:ilvl w:val="0"/>
                      <w:numId w:val="7"/>
                    </w:numPr>
                    <w:suppressOverlap/>
                    <w:rPr>
                      <w:rFonts w:ascii="Times New Roman" w:hAnsi="Times New Roman" w:cs="Times New Roman"/>
                      <w:sz w:val="24"/>
                      <w:szCs w:val="24"/>
                    </w:rPr>
                  </w:pPr>
                  <w:r w:rsidRPr="00A2178D">
                    <w:rPr>
                      <w:rFonts w:ascii="Times New Roman" w:hAnsi="Times New Roman" w:cs="Times New Roman"/>
                      <w:sz w:val="24"/>
                      <w:szCs w:val="24"/>
                    </w:rPr>
                    <w:t>Maximalt fyra organisationsenheter för genomförande av kärnverksamhet</w:t>
                  </w:r>
                </w:p>
                <w:p w:rsidR="00A2178D" w:rsidRPr="00A2178D" w:rsidRDefault="00A2178D" w:rsidP="00B16010">
                  <w:pPr>
                    <w:pStyle w:val="ListParagraph"/>
                    <w:framePr w:hSpace="141" w:wrap="around" w:vAnchor="text" w:hAnchor="text" w:xAlign="right" w:y="1"/>
                    <w:numPr>
                      <w:ilvl w:val="0"/>
                      <w:numId w:val="7"/>
                    </w:numPr>
                    <w:suppressOverlap/>
                    <w:rPr>
                      <w:rFonts w:ascii="Times New Roman" w:hAnsi="Times New Roman" w:cs="Times New Roman"/>
                      <w:sz w:val="24"/>
                      <w:szCs w:val="24"/>
                    </w:rPr>
                  </w:pPr>
                  <w:r w:rsidRPr="00A2178D">
                    <w:rPr>
                      <w:rFonts w:ascii="Times New Roman" w:hAnsi="Times New Roman" w:cs="Times New Roman"/>
                      <w:sz w:val="24"/>
                      <w:szCs w:val="24"/>
                    </w:rPr>
                    <w:t>Viktiga samband mellan Högskolans verksamheter ska vara styrande, med förståelse för att alla samband inte kan prioriteras</w:t>
                  </w:r>
                </w:p>
                <w:p w:rsidR="00A2178D" w:rsidRPr="00A2178D" w:rsidRDefault="00A2178D" w:rsidP="00B16010">
                  <w:pPr>
                    <w:pStyle w:val="ListParagraph"/>
                    <w:framePr w:hSpace="141" w:wrap="around" w:vAnchor="text" w:hAnchor="text" w:xAlign="right" w:y="1"/>
                    <w:numPr>
                      <w:ilvl w:val="0"/>
                      <w:numId w:val="7"/>
                    </w:numPr>
                    <w:suppressOverlap/>
                    <w:rPr>
                      <w:rFonts w:ascii="Times New Roman" w:hAnsi="Times New Roman" w:cs="Times New Roman"/>
                      <w:sz w:val="24"/>
                      <w:szCs w:val="24"/>
                    </w:rPr>
                  </w:pPr>
                  <w:r w:rsidRPr="00A2178D">
                    <w:rPr>
                      <w:rFonts w:ascii="Times New Roman" w:hAnsi="Times New Roman" w:cs="Times New Roman"/>
                      <w:sz w:val="24"/>
                      <w:szCs w:val="24"/>
                    </w:rPr>
                    <w:t>En enhet ska vara ansvarig för en eventuell enhetsövergripande verksamhet</w:t>
                  </w:r>
                </w:p>
                <w:p w:rsidR="00A2178D" w:rsidRPr="00A2178D" w:rsidRDefault="00A2178D" w:rsidP="00B16010">
                  <w:pPr>
                    <w:pStyle w:val="ListParagraph"/>
                    <w:framePr w:hSpace="141" w:wrap="around" w:vAnchor="text" w:hAnchor="text" w:xAlign="right" w:y="1"/>
                    <w:numPr>
                      <w:ilvl w:val="0"/>
                      <w:numId w:val="7"/>
                    </w:numPr>
                    <w:suppressOverlap/>
                    <w:rPr>
                      <w:rFonts w:ascii="Times New Roman" w:hAnsi="Times New Roman" w:cs="Times New Roman"/>
                      <w:sz w:val="24"/>
                      <w:szCs w:val="24"/>
                    </w:rPr>
                  </w:pPr>
                  <w:r w:rsidRPr="00A2178D">
                    <w:rPr>
                      <w:rFonts w:ascii="Times New Roman" w:hAnsi="Times New Roman" w:cs="Times New Roman"/>
                      <w:sz w:val="24"/>
                      <w:szCs w:val="24"/>
                    </w:rPr>
                    <w:t>Samverkan mellan organisationsenheterna ska befrämjas</w:t>
                  </w:r>
                </w:p>
                <w:p w:rsidR="00A2178D" w:rsidRPr="00A2178D" w:rsidRDefault="00A2178D" w:rsidP="00B16010">
                  <w:pPr>
                    <w:pStyle w:val="ListParagraph"/>
                    <w:framePr w:hSpace="141" w:wrap="around" w:vAnchor="text" w:hAnchor="text" w:xAlign="right" w:y="1"/>
                    <w:numPr>
                      <w:ilvl w:val="0"/>
                      <w:numId w:val="7"/>
                    </w:numPr>
                    <w:suppressOverlap/>
                    <w:rPr>
                      <w:rFonts w:ascii="Times New Roman" w:hAnsi="Times New Roman" w:cs="Times New Roman"/>
                      <w:sz w:val="24"/>
                      <w:szCs w:val="24"/>
                    </w:rPr>
                  </w:pPr>
                  <w:r w:rsidRPr="00A2178D">
                    <w:rPr>
                      <w:rFonts w:ascii="Times New Roman" w:hAnsi="Times New Roman" w:cs="Times New Roman"/>
                      <w:sz w:val="24"/>
                      <w:szCs w:val="24"/>
                    </w:rPr>
                    <w:t>Stärka Högskolan i Borås som varumärke samtidigt som för Högskolan i stort viktiga varumärken i kärnverksamheten värnas</w:t>
                  </w:r>
                </w:p>
                <w:p w:rsidR="00A2178D" w:rsidRPr="00A2178D" w:rsidRDefault="00A2178D" w:rsidP="00B16010">
                  <w:pPr>
                    <w:pStyle w:val="ListParagraph"/>
                    <w:framePr w:hSpace="141" w:wrap="around" w:vAnchor="text" w:hAnchor="text" w:xAlign="right" w:y="1"/>
                    <w:numPr>
                      <w:ilvl w:val="0"/>
                      <w:numId w:val="7"/>
                    </w:numPr>
                    <w:suppressOverlap/>
                    <w:rPr>
                      <w:rFonts w:ascii="Times New Roman" w:hAnsi="Times New Roman" w:cs="Times New Roman"/>
                      <w:sz w:val="24"/>
                      <w:szCs w:val="24"/>
                    </w:rPr>
                  </w:pPr>
                  <w:r w:rsidRPr="00A2178D">
                    <w:rPr>
                      <w:rFonts w:ascii="Times New Roman" w:hAnsi="Times New Roman" w:cs="Times New Roman"/>
                      <w:sz w:val="24"/>
                      <w:szCs w:val="24"/>
                    </w:rPr>
                    <w:t>Effektivt nyttjande av resurser</w:t>
                  </w:r>
                </w:p>
                <w:p w:rsidR="00A2178D" w:rsidRPr="00A2178D" w:rsidRDefault="00A2178D" w:rsidP="00B16010">
                  <w:pPr>
                    <w:pStyle w:val="ListParagraph"/>
                    <w:framePr w:hSpace="141" w:wrap="around" w:vAnchor="text" w:hAnchor="text" w:xAlign="right" w:y="1"/>
                    <w:numPr>
                      <w:ilvl w:val="0"/>
                      <w:numId w:val="7"/>
                    </w:numPr>
                    <w:suppressOverlap/>
                    <w:rPr>
                      <w:rFonts w:ascii="Times New Roman" w:hAnsi="Times New Roman" w:cs="Times New Roman"/>
                      <w:sz w:val="24"/>
                      <w:szCs w:val="24"/>
                    </w:rPr>
                  </w:pPr>
                  <w:r w:rsidRPr="00A2178D">
                    <w:rPr>
                      <w:rFonts w:ascii="Times New Roman" w:hAnsi="Times New Roman" w:cs="Times New Roman"/>
                      <w:sz w:val="24"/>
                      <w:szCs w:val="24"/>
                    </w:rPr>
                    <w:t>Nuvarande struktur med en nämndstruktur som är skild från linjestrukturen kvarstår</w:t>
                  </w:r>
                </w:p>
                <w:p w:rsidR="00A00E34" w:rsidRPr="00AA7EA8" w:rsidRDefault="00A00E34" w:rsidP="00B16010">
                  <w:pPr>
                    <w:framePr w:hSpace="141" w:wrap="around" w:vAnchor="text" w:hAnchor="text" w:xAlign="right" w:y="1"/>
                    <w:suppressOverlap/>
                    <w:rPr>
                      <w:rFonts w:ascii="Times New Roman" w:hAnsi="Times New Roman" w:cs="Times New Roman"/>
                      <w:sz w:val="24"/>
                      <w:szCs w:val="24"/>
                    </w:rPr>
                  </w:pPr>
                </w:p>
              </w:tc>
            </w:tr>
            <w:tr w:rsidR="00AA7EA8" w:rsidRPr="00AA7EA8" w:rsidTr="00B63531">
              <w:tc>
                <w:tcPr>
                  <w:tcW w:w="1163" w:type="dxa"/>
                </w:tcPr>
                <w:p w:rsidR="00B63531" w:rsidRPr="00AA7EA8" w:rsidRDefault="00B63531" w:rsidP="00B16010">
                  <w:pPr>
                    <w:framePr w:hSpace="141" w:wrap="around" w:vAnchor="text" w:hAnchor="text" w:xAlign="right" w:y="1"/>
                    <w:ind w:left="-79"/>
                    <w:suppressOverlap/>
                    <w:rPr>
                      <w:rFonts w:ascii="Times New Roman" w:hAnsi="Times New Roman" w:cs="Times New Roman"/>
                      <w:sz w:val="24"/>
                      <w:szCs w:val="24"/>
                    </w:rPr>
                  </w:pPr>
                  <w:r w:rsidRPr="00AA7EA8">
                    <w:rPr>
                      <w:rFonts w:ascii="Times New Roman" w:hAnsi="Times New Roman" w:cs="Times New Roman"/>
                      <w:sz w:val="24"/>
                      <w:szCs w:val="24"/>
                    </w:rPr>
                    <w:t>att</w:t>
                  </w:r>
                </w:p>
              </w:tc>
              <w:tc>
                <w:tcPr>
                  <w:tcW w:w="5158" w:type="dxa"/>
                </w:tcPr>
                <w:p w:rsidR="00B63531" w:rsidRPr="00AA7EA8" w:rsidRDefault="00F41839" w:rsidP="00B16010">
                  <w:pPr>
                    <w:framePr w:hSpace="141" w:wrap="around" w:vAnchor="text" w:hAnchor="text" w:xAlign="right" w:y="1"/>
                    <w:suppressOverlap/>
                    <w:rPr>
                      <w:rFonts w:ascii="Times New Roman" w:hAnsi="Times New Roman" w:cs="Times New Roman"/>
                      <w:sz w:val="24"/>
                      <w:szCs w:val="24"/>
                    </w:rPr>
                  </w:pPr>
                  <w:r w:rsidRPr="00AA7EA8">
                    <w:rPr>
                      <w:rFonts w:ascii="Times New Roman" w:hAnsi="Times New Roman" w:cs="Times New Roman"/>
                      <w:sz w:val="24"/>
                      <w:szCs w:val="24"/>
                    </w:rPr>
                    <w:t>s</w:t>
                  </w:r>
                  <w:r w:rsidR="003F1204" w:rsidRPr="00AA7EA8">
                    <w:rPr>
                      <w:rFonts w:ascii="Times New Roman" w:hAnsi="Times New Roman" w:cs="Times New Roman"/>
                      <w:sz w:val="24"/>
                      <w:szCs w:val="24"/>
                    </w:rPr>
                    <w:t xml:space="preserve">tyrelsen ska hållas kontinuerligt informerad om utvecklingen i arbetet för att kunna ta ställning till </w:t>
                  </w:r>
                  <w:r w:rsidRPr="00AA7EA8">
                    <w:rPr>
                      <w:rFonts w:ascii="Times New Roman" w:hAnsi="Times New Roman" w:cs="Times New Roman"/>
                      <w:sz w:val="24"/>
                      <w:szCs w:val="24"/>
                    </w:rPr>
                    <w:t>fortsatt process och Högskolans organisationsutveckling samt</w:t>
                  </w:r>
                </w:p>
                <w:p w:rsidR="00F41839" w:rsidRPr="00AA7EA8" w:rsidRDefault="00F41839" w:rsidP="00B16010">
                  <w:pPr>
                    <w:framePr w:hSpace="141" w:wrap="around" w:vAnchor="text" w:hAnchor="text" w:xAlign="right" w:y="1"/>
                    <w:suppressOverlap/>
                    <w:rPr>
                      <w:rFonts w:ascii="Times New Roman" w:hAnsi="Times New Roman" w:cs="Times New Roman"/>
                      <w:sz w:val="24"/>
                      <w:szCs w:val="24"/>
                    </w:rPr>
                  </w:pPr>
                </w:p>
              </w:tc>
            </w:tr>
            <w:tr w:rsidR="00AA7EA8" w:rsidRPr="00AA7EA8" w:rsidTr="00B63531">
              <w:tc>
                <w:tcPr>
                  <w:tcW w:w="1163" w:type="dxa"/>
                </w:tcPr>
                <w:p w:rsidR="00F41839" w:rsidRPr="00AA7EA8" w:rsidRDefault="00F41839" w:rsidP="00B16010">
                  <w:pPr>
                    <w:framePr w:hSpace="141" w:wrap="around" w:vAnchor="text" w:hAnchor="text" w:xAlign="right" w:y="1"/>
                    <w:ind w:left="-79"/>
                    <w:suppressOverlap/>
                    <w:rPr>
                      <w:rFonts w:ascii="Times New Roman" w:hAnsi="Times New Roman" w:cs="Times New Roman"/>
                      <w:sz w:val="24"/>
                      <w:szCs w:val="24"/>
                    </w:rPr>
                  </w:pPr>
                  <w:r w:rsidRPr="00AA7EA8">
                    <w:rPr>
                      <w:rFonts w:ascii="Times New Roman" w:hAnsi="Times New Roman" w:cs="Times New Roman"/>
                      <w:sz w:val="24"/>
                      <w:szCs w:val="24"/>
                    </w:rPr>
                    <w:t>att</w:t>
                  </w:r>
                </w:p>
              </w:tc>
              <w:tc>
                <w:tcPr>
                  <w:tcW w:w="5158" w:type="dxa"/>
                </w:tcPr>
                <w:p w:rsidR="00F41839" w:rsidRPr="00AA7EA8" w:rsidRDefault="00F41839" w:rsidP="00B16010">
                  <w:pPr>
                    <w:framePr w:hSpace="141" w:wrap="around" w:vAnchor="text" w:hAnchor="text" w:xAlign="right" w:y="1"/>
                    <w:suppressOverlap/>
                    <w:rPr>
                      <w:rFonts w:ascii="Times New Roman" w:hAnsi="Times New Roman" w:cs="Times New Roman"/>
                      <w:sz w:val="24"/>
                      <w:szCs w:val="24"/>
                    </w:rPr>
                  </w:pPr>
                  <w:r w:rsidRPr="00AA7EA8">
                    <w:rPr>
                      <w:rFonts w:ascii="Times New Roman" w:hAnsi="Times New Roman" w:cs="Times New Roman"/>
                      <w:sz w:val="24"/>
                      <w:szCs w:val="24"/>
                    </w:rPr>
                    <w:t>styrelsen ska ta beslut om Högskolans framtida organisationsstruktur före 2013 år utgång.</w:t>
                  </w:r>
                </w:p>
              </w:tc>
            </w:tr>
            <w:tr w:rsidR="00AA7EA8" w:rsidRPr="00AA7EA8" w:rsidTr="00B63531">
              <w:tc>
                <w:tcPr>
                  <w:tcW w:w="1163" w:type="dxa"/>
                </w:tcPr>
                <w:p w:rsidR="00B63531" w:rsidRPr="00AA7EA8" w:rsidRDefault="00B63531" w:rsidP="00B16010">
                  <w:pPr>
                    <w:framePr w:hSpace="141" w:wrap="around" w:vAnchor="text" w:hAnchor="text" w:xAlign="right" w:y="1"/>
                    <w:ind w:left="-79"/>
                    <w:suppressOverlap/>
                    <w:rPr>
                      <w:rFonts w:ascii="Times New Roman" w:hAnsi="Times New Roman" w:cs="Times New Roman"/>
                      <w:sz w:val="24"/>
                      <w:szCs w:val="24"/>
                    </w:rPr>
                  </w:pPr>
                </w:p>
              </w:tc>
              <w:tc>
                <w:tcPr>
                  <w:tcW w:w="5158" w:type="dxa"/>
                </w:tcPr>
                <w:p w:rsidR="00B63531" w:rsidRPr="00AA7EA8" w:rsidRDefault="00B63531" w:rsidP="00B16010">
                  <w:pPr>
                    <w:framePr w:hSpace="141" w:wrap="around" w:vAnchor="text" w:hAnchor="text" w:xAlign="right" w:y="1"/>
                    <w:suppressOverlap/>
                    <w:rPr>
                      <w:rFonts w:ascii="Times New Roman" w:hAnsi="Times New Roman" w:cs="Times New Roman"/>
                      <w:sz w:val="24"/>
                      <w:szCs w:val="24"/>
                    </w:rPr>
                  </w:pPr>
                </w:p>
              </w:tc>
            </w:tr>
            <w:tr w:rsidR="00AA7EA8" w:rsidRPr="00AA7EA8" w:rsidTr="00B63531">
              <w:tc>
                <w:tcPr>
                  <w:tcW w:w="1163" w:type="dxa"/>
                </w:tcPr>
                <w:p w:rsidR="00B63531" w:rsidRPr="00AA7EA8" w:rsidRDefault="00B63531" w:rsidP="00B16010">
                  <w:pPr>
                    <w:framePr w:hSpace="141" w:wrap="around" w:vAnchor="text" w:hAnchor="text" w:xAlign="right" w:y="1"/>
                    <w:ind w:left="-79"/>
                    <w:suppressOverlap/>
                    <w:rPr>
                      <w:rFonts w:ascii="Times New Roman" w:hAnsi="Times New Roman" w:cs="Times New Roman"/>
                      <w:sz w:val="24"/>
                      <w:szCs w:val="24"/>
                    </w:rPr>
                  </w:pPr>
                </w:p>
              </w:tc>
              <w:tc>
                <w:tcPr>
                  <w:tcW w:w="5158" w:type="dxa"/>
                </w:tcPr>
                <w:p w:rsidR="00B63531" w:rsidRPr="00AA7EA8" w:rsidRDefault="00B63531" w:rsidP="00B16010">
                  <w:pPr>
                    <w:framePr w:hSpace="141" w:wrap="around" w:vAnchor="text" w:hAnchor="text" w:xAlign="right" w:y="1"/>
                    <w:suppressOverlap/>
                    <w:rPr>
                      <w:rFonts w:ascii="Times New Roman" w:hAnsi="Times New Roman" w:cs="Times New Roman"/>
                      <w:sz w:val="24"/>
                      <w:szCs w:val="24"/>
                    </w:rPr>
                  </w:pPr>
                </w:p>
              </w:tc>
            </w:tr>
          </w:tbl>
          <w:p w:rsidR="00B63531" w:rsidRPr="00AA7EA8" w:rsidRDefault="00B63531" w:rsidP="006D739B">
            <w:pPr>
              <w:rPr>
                <w:rFonts w:ascii="Times New Roman" w:hAnsi="Times New Roman" w:cs="Times New Roman"/>
                <w:sz w:val="24"/>
                <w:szCs w:val="24"/>
              </w:rPr>
            </w:pPr>
          </w:p>
        </w:tc>
      </w:tr>
    </w:tbl>
    <w:p w:rsidR="00B63531" w:rsidRDefault="006D739B" w:rsidP="00B63531">
      <w:pPr>
        <w:rPr>
          <w:rFonts w:ascii="Times New Roman" w:hAnsi="Times New Roman" w:cs="Times New Roman"/>
          <w:sz w:val="24"/>
          <w:szCs w:val="24"/>
        </w:rPr>
      </w:pPr>
      <w:r>
        <w:rPr>
          <w:rFonts w:ascii="Times New Roman" w:hAnsi="Times New Roman" w:cs="Times New Roman"/>
          <w:sz w:val="24"/>
          <w:szCs w:val="24"/>
        </w:rPr>
        <w:lastRenderedPageBreak/>
        <w:br w:type="textWrapping" w:clear="all"/>
      </w:r>
    </w:p>
    <w:p w:rsidR="003016B7" w:rsidRPr="00AA7EA8" w:rsidRDefault="003016B7" w:rsidP="00B63531">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3481"/>
        <w:gridCol w:w="3071"/>
      </w:tblGrid>
      <w:tr w:rsidR="00B63531" w:rsidRPr="00AA7EA8" w:rsidTr="00B63531">
        <w:tc>
          <w:tcPr>
            <w:tcW w:w="2660" w:type="dxa"/>
          </w:tcPr>
          <w:p w:rsidR="00B63531" w:rsidRPr="00AA7EA8" w:rsidRDefault="00B63531" w:rsidP="00B63531">
            <w:pPr>
              <w:rPr>
                <w:rFonts w:ascii="Times New Roman" w:hAnsi="Times New Roman" w:cs="Times New Roman"/>
                <w:sz w:val="24"/>
                <w:szCs w:val="24"/>
              </w:rPr>
            </w:pPr>
          </w:p>
        </w:tc>
        <w:tc>
          <w:tcPr>
            <w:tcW w:w="3481" w:type="dxa"/>
          </w:tcPr>
          <w:p w:rsidR="00B63531" w:rsidRPr="00AA7EA8" w:rsidRDefault="0032011B" w:rsidP="00B63531">
            <w:pPr>
              <w:rPr>
                <w:rFonts w:ascii="Times New Roman" w:hAnsi="Times New Roman" w:cs="Times New Roman"/>
                <w:sz w:val="24"/>
                <w:szCs w:val="24"/>
              </w:rPr>
            </w:pPr>
            <w:r w:rsidRPr="00AA7EA8">
              <w:rPr>
                <w:rFonts w:ascii="Times New Roman" w:hAnsi="Times New Roman" w:cs="Times New Roman"/>
                <w:sz w:val="24"/>
                <w:szCs w:val="24"/>
              </w:rPr>
              <w:t>Björn Brorström</w:t>
            </w:r>
          </w:p>
          <w:p w:rsidR="00B63531" w:rsidRPr="00AA7EA8" w:rsidRDefault="00B63531" w:rsidP="00B63531">
            <w:pPr>
              <w:rPr>
                <w:rFonts w:ascii="Times New Roman" w:hAnsi="Times New Roman" w:cs="Times New Roman"/>
                <w:sz w:val="24"/>
                <w:szCs w:val="24"/>
              </w:rPr>
            </w:pPr>
            <w:r w:rsidRPr="00AA7EA8">
              <w:rPr>
                <w:rFonts w:ascii="Times New Roman" w:hAnsi="Times New Roman" w:cs="Times New Roman"/>
                <w:sz w:val="24"/>
                <w:szCs w:val="24"/>
              </w:rPr>
              <w:t>Rektor</w:t>
            </w:r>
          </w:p>
        </w:tc>
        <w:tc>
          <w:tcPr>
            <w:tcW w:w="3071" w:type="dxa"/>
          </w:tcPr>
          <w:p w:rsidR="00B63531" w:rsidRPr="00AA7EA8" w:rsidRDefault="00B63531" w:rsidP="00B63531">
            <w:pPr>
              <w:rPr>
                <w:rFonts w:ascii="Times New Roman" w:hAnsi="Times New Roman" w:cs="Times New Roman"/>
                <w:sz w:val="24"/>
                <w:szCs w:val="24"/>
              </w:rPr>
            </w:pPr>
          </w:p>
          <w:p w:rsidR="00B63531" w:rsidRPr="00AA7EA8" w:rsidRDefault="00E97877" w:rsidP="00B63531">
            <w:pPr>
              <w:rPr>
                <w:rFonts w:ascii="Times New Roman" w:hAnsi="Times New Roman" w:cs="Times New Roman"/>
                <w:sz w:val="24"/>
                <w:szCs w:val="24"/>
              </w:rPr>
            </w:pPr>
            <w:r w:rsidRPr="00AA7EA8">
              <w:rPr>
                <w:rFonts w:ascii="Times New Roman" w:hAnsi="Times New Roman" w:cs="Times New Roman"/>
                <w:sz w:val="24"/>
                <w:szCs w:val="24"/>
              </w:rPr>
              <w:t>Åsa Dryselius</w:t>
            </w:r>
          </w:p>
          <w:p w:rsidR="00B63531" w:rsidRPr="00AA7EA8" w:rsidRDefault="00E97877" w:rsidP="00B63531">
            <w:pPr>
              <w:rPr>
                <w:rFonts w:ascii="Times New Roman" w:hAnsi="Times New Roman" w:cs="Times New Roman"/>
                <w:sz w:val="24"/>
                <w:szCs w:val="24"/>
              </w:rPr>
            </w:pPr>
            <w:r w:rsidRPr="00AA7EA8">
              <w:rPr>
                <w:rFonts w:ascii="Times New Roman" w:hAnsi="Times New Roman" w:cs="Times New Roman"/>
                <w:sz w:val="24"/>
                <w:szCs w:val="24"/>
              </w:rPr>
              <w:t>Jurist</w:t>
            </w:r>
          </w:p>
        </w:tc>
      </w:tr>
    </w:tbl>
    <w:p w:rsidR="00B63531" w:rsidRPr="00AA7EA8" w:rsidRDefault="00B63531" w:rsidP="00B63531">
      <w:pPr>
        <w:rPr>
          <w:rFonts w:ascii="Times New Roman" w:hAnsi="Times New Roman" w:cs="Times New Roman"/>
          <w:sz w:val="24"/>
          <w:szCs w:val="24"/>
        </w:rPr>
      </w:pPr>
    </w:p>
    <w:p w:rsidR="00B63531" w:rsidRPr="00AA7EA8" w:rsidRDefault="00B63531" w:rsidP="00B63531">
      <w:pPr>
        <w:rPr>
          <w:rFonts w:ascii="Times New Roman" w:hAnsi="Times New Roman" w:cs="Times New Roman"/>
          <w:sz w:val="24"/>
          <w:szCs w:val="24"/>
        </w:rPr>
      </w:pPr>
    </w:p>
    <w:p w:rsidR="008009FE" w:rsidRPr="00AA7EA8" w:rsidRDefault="008009FE" w:rsidP="00B63531">
      <w:pPr>
        <w:rPr>
          <w:rFonts w:ascii="Times New Roman" w:hAnsi="Times New Roman" w:cs="Times New Roman"/>
          <w:sz w:val="24"/>
          <w:szCs w:val="24"/>
        </w:rPr>
      </w:pPr>
      <w:r w:rsidRPr="00AA7EA8">
        <w:rPr>
          <w:rFonts w:ascii="Times New Roman" w:hAnsi="Times New Roman" w:cs="Times New Roman"/>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843"/>
        <w:gridCol w:w="4709"/>
      </w:tblGrid>
      <w:tr w:rsidR="00AA7EA8" w:rsidRPr="00AA7EA8" w:rsidTr="00B63531">
        <w:tc>
          <w:tcPr>
            <w:tcW w:w="2660" w:type="dxa"/>
          </w:tcPr>
          <w:p w:rsidR="00B63531" w:rsidRPr="00AA7EA8" w:rsidRDefault="00B63531" w:rsidP="00B63531">
            <w:pPr>
              <w:rPr>
                <w:rFonts w:ascii="Times New Roman" w:hAnsi="Times New Roman" w:cs="Times New Roman"/>
                <w:sz w:val="24"/>
                <w:szCs w:val="24"/>
              </w:rPr>
            </w:pPr>
          </w:p>
        </w:tc>
        <w:tc>
          <w:tcPr>
            <w:tcW w:w="1843" w:type="dxa"/>
          </w:tcPr>
          <w:p w:rsidR="00B63531" w:rsidRPr="00AA7EA8" w:rsidRDefault="00B63531" w:rsidP="00B63531">
            <w:pPr>
              <w:rPr>
                <w:rFonts w:ascii="Times New Roman" w:hAnsi="Times New Roman" w:cs="Times New Roman"/>
                <w:sz w:val="24"/>
                <w:szCs w:val="24"/>
              </w:rPr>
            </w:pPr>
          </w:p>
        </w:tc>
        <w:tc>
          <w:tcPr>
            <w:tcW w:w="4709" w:type="dxa"/>
          </w:tcPr>
          <w:p w:rsidR="00B63531" w:rsidRPr="00AA7EA8" w:rsidRDefault="00B63531" w:rsidP="00B63531">
            <w:pPr>
              <w:rPr>
                <w:rFonts w:ascii="Times New Roman" w:hAnsi="Times New Roman" w:cs="Times New Roman"/>
                <w:sz w:val="24"/>
                <w:szCs w:val="24"/>
              </w:rPr>
            </w:pPr>
          </w:p>
        </w:tc>
      </w:tr>
      <w:tr w:rsidR="00AA7EA8" w:rsidRPr="00AA7EA8" w:rsidTr="00B63531">
        <w:tc>
          <w:tcPr>
            <w:tcW w:w="2660" w:type="dxa"/>
          </w:tcPr>
          <w:p w:rsidR="00B63531" w:rsidRPr="00AA7EA8" w:rsidRDefault="00B63531" w:rsidP="00B63531">
            <w:pPr>
              <w:rPr>
                <w:rFonts w:ascii="Times New Roman" w:hAnsi="Times New Roman" w:cs="Times New Roman"/>
                <w:sz w:val="24"/>
                <w:szCs w:val="24"/>
              </w:rPr>
            </w:pPr>
          </w:p>
        </w:tc>
        <w:tc>
          <w:tcPr>
            <w:tcW w:w="1843" w:type="dxa"/>
          </w:tcPr>
          <w:p w:rsidR="00B63531" w:rsidRPr="00AA7EA8" w:rsidRDefault="00B63531" w:rsidP="00B63531">
            <w:pPr>
              <w:rPr>
                <w:rFonts w:ascii="Times New Roman" w:hAnsi="Times New Roman" w:cs="Times New Roman"/>
                <w:sz w:val="24"/>
                <w:szCs w:val="24"/>
              </w:rPr>
            </w:pPr>
          </w:p>
        </w:tc>
        <w:tc>
          <w:tcPr>
            <w:tcW w:w="4709" w:type="dxa"/>
          </w:tcPr>
          <w:p w:rsidR="00B63531" w:rsidRPr="00AA7EA8" w:rsidRDefault="00B63531" w:rsidP="00B63531">
            <w:pPr>
              <w:rPr>
                <w:rFonts w:ascii="Times New Roman" w:hAnsi="Times New Roman" w:cs="Times New Roman"/>
                <w:sz w:val="24"/>
                <w:szCs w:val="24"/>
              </w:rPr>
            </w:pPr>
          </w:p>
        </w:tc>
      </w:tr>
      <w:tr w:rsidR="00B63531" w:rsidRPr="00AA7EA8" w:rsidTr="00B63531">
        <w:tc>
          <w:tcPr>
            <w:tcW w:w="2660" w:type="dxa"/>
          </w:tcPr>
          <w:p w:rsidR="00B63531" w:rsidRPr="00AA7EA8" w:rsidRDefault="00B63531" w:rsidP="00B63531">
            <w:pPr>
              <w:rPr>
                <w:rFonts w:ascii="Times New Roman" w:hAnsi="Times New Roman" w:cs="Times New Roman"/>
                <w:sz w:val="24"/>
                <w:szCs w:val="24"/>
              </w:rPr>
            </w:pPr>
          </w:p>
        </w:tc>
        <w:tc>
          <w:tcPr>
            <w:tcW w:w="1843" w:type="dxa"/>
          </w:tcPr>
          <w:p w:rsidR="00B63531" w:rsidRPr="00AA7EA8" w:rsidRDefault="00B63531" w:rsidP="00B63531">
            <w:pPr>
              <w:rPr>
                <w:rFonts w:ascii="Times New Roman" w:hAnsi="Times New Roman" w:cs="Times New Roman"/>
                <w:sz w:val="24"/>
                <w:szCs w:val="24"/>
              </w:rPr>
            </w:pPr>
          </w:p>
        </w:tc>
        <w:tc>
          <w:tcPr>
            <w:tcW w:w="4709" w:type="dxa"/>
          </w:tcPr>
          <w:p w:rsidR="00B63531" w:rsidRPr="00AA7EA8" w:rsidRDefault="00B63531" w:rsidP="00B63531">
            <w:pPr>
              <w:rPr>
                <w:rFonts w:ascii="Times New Roman" w:hAnsi="Times New Roman" w:cs="Times New Roman"/>
                <w:sz w:val="24"/>
                <w:szCs w:val="24"/>
              </w:rPr>
            </w:pPr>
          </w:p>
        </w:tc>
      </w:tr>
    </w:tbl>
    <w:p w:rsidR="00B63531" w:rsidRPr="00AA7EA8" w:rsidRDefault="00B63531" w:rsidP="00B63531">
      <w:pPr>
        <w:rPr>
          <w:rFonts w:ascii="Times New Roman" w:hAnsi="Times New Roman" w:cs="Times New Roman"/>
          <w:sz w:val="24"/>
          <w:szCs w:val="24"/>
        </w:rPr>
      </w:pPr>
    </w:p>
    <w:sectPr w:rsidR="00B63531" w:rsidRPr="00AA7EA8" w:rsidSect="00E97877">
      <w:headerReference w:type="default" r:id="rId9"/>
      <w:headerReference w:type="first" r:id="rId10"/>
      <w:pgSz w:w="11906" w:h="16838"/>
      <w:pgMar w:top="568"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119" w:rsidRDefault="00F94119" w:rsidP="00E97877">
      <w:pPr>
        <w:spacing w:after="0" w:line="240" w:lineRule="auto"/>
      </w:pPr>
      <w:r>
        <w:separator/>
      </w:r>
    </w:p>
  </w:endnote>
  <w:endnote w:type="continuationSeparator" w:id="0">
    <w:p w:rsidR="00F94119" w:rsidRDefault="00F94119" w:rsidP="00E97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119" w:rsidRDefault="00F94119" w:rsidP="00E97877">
      <w:pPr>
        <w:spacing w:after="0" w:line="240" w:lineRule="auto"/>
      </w:pPr>
      <w:r>
        <w:separator/>
      </w:r>
    </w:p>
  </w:footnote>
  <w:footnote w:type="continuationSeparator" w:id="0">
    <w:p w:rsidR="00F94119" w:rsidRDefault="00F94119" w:rsidP="00E978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5A1" w:rsidRPr="00E97877" w:rsidRDefault="003D3BE1">
    <w:pPr>
      <w:pStyle w:val="Header"/>
      <w:jc w:val="right"/>
      <w:rPr>
        <w:rFonts w:ascii="Times New Roman" w:hAnsi="Times New Roman" w:cs="Times New Roman"/>
      </w:rPr>
    </w:pPr>
    <w:r>
      <w:rPr>
        <w:rFonts w:ascii="Times New Roman" w:hAnsi="Times New Roman" w:cs="Times New Roman"/>
      </w:rPr>
      <w:t>2013</w:t>
    </w:r>
    <w:r w:rsidR="00340AC8">
      <w:rPr>
        <w:rFonts w:ascii="Times New Roman" w:hAnsi="Times New Roman" w:cs="Times New Roman"/>
      </w:rPr>
      <w:t>-04-10</w:t>
    </w:r>
    <w:r w:rsidR="000945A1" w:rsidRPr="00E97877">
      <w:rPr>
        <w:rFonts w:ascii="Times New Roman" w:hAnsi="Times New Roman" w:cs="Times New Roman"/>
      </w:rPr>
      <w:t xml:space="preserve">                                                      </w:t>
    </w:r>
    <w:sdt>
      <w:sdtPr>
        <w:rPr>
          <w:rFonts w:ascii="Times New Roman" w:hAnsi="Times New Roman" w:cs="Times New Roman"/>
        </w:rPr>
        <w:id w:val="179839010"/>
        <w:docPartObj>
          <w:docPartGallery w:val="Page Numbers (Top of Page)"/>
          <w:docPartUnique/>
        </w:docPartObj>
      </w:sdtPr>
      <w:sdtEndPr/>
      <w:sdtContent>
        <w:r w:rsidR="0076359E" w:rsidRPr="00E97877">
          <w:rPr>
            <w:rFonts w:ascii="Times New Roman" w:hAnsi="Times New Roman" w:cs="Times New Roman"/>
          </w:rPr>
          <w:fldChar w:fldCharType="begin"/>
        </w:r>
        <w:r w:rsidR="000945A1" w:rsidRPr="00E97877">
          <w:rPr>
            <w:rFonts w:ascii="Times New Roman" w:hAnsi="Times New Roman" w:cs="Times New Roman"/>
          </w:rPr>
          <w:instrText xml:space="preserve"> PAGE   \* MERGEFORMAT </w:instrText>
        </w:r>
        <w:r w:rsidR="0076359E" w:rsidRPr="00E97877">
          <w:rPr>
            <w:rFonts w:ascii="Times New Roman" w:hAnsi="Times New Roman" w:cs="Times New Roman"/>
          </w:rPr>
          <w:fldChar w:fldCharType="separate"/>
        </w:r>
        <w:r w:rsidR="00B16010">
          <w:rPr>
            <w:rFonts w:ascii="Times New Roman" w:hAnsi="Times New Roman" w:cs="Times New Roman"/>
            <w:noProof/>
          </w:rPr>
          <w:t>2</w:t>
        </w:r>
        <w:r w:rsidR="0076359E" w:rsidRPr="00E97877">
          <w:rPr>
            <w:rFonts w:ascii="Times New Roman" w:hAnsi="Times New Roman" w:cs="Times New Roman"/>
          </w:rPr>
          <w:fldChar w:fldCharType="end"/>
        </w:r>
      </w:sdtContent>
    </w:sdt>
  </w:p>
  <w:p w:rsidR="000945A1" w:rsidRDefault="000945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39077"/>
      <w:docPartObj>
        <w:docPartGallery w:val="Page Numbers (Top of Page)"/>
        <w:docPartUnique/>
      </w:docPartObj>
    </w:sdtPr>
    <w:sdtEndPr>
      <w:rPr>
        <w:rFonts w:ascii="Times New Roman" w:hAnsi="Times New Roman" w:cs="Times New Roman"/>
      </w:rPr>
    </w:sdtEndPr>
    <w:sdtContent>
      <w:p w:rsidR="000945A1" w:rsidRPr="00E97877" w:rsidRDefault="0076359E">
        <w:pPr>
          <w:pStyle w:val="Header"/>
          <w:jc w:val="right"/>
          <w:rPr>
            <w:rFonts w:ascii="Times New Roman" w:hAnsi="Times New Roman" w:cs="Times New Roman"/>
          </w:rPr>
        </w:pPr>
        <w:r w:rsidRPr="00E97877">
          <w:rPr>
            <w:rFonts w:ascii="Times New Roman" w:hAnsi="Times New Roman" w:cs="Times New Roman"/>
          </w:rPr>
          <w:fldChar w:fldCharType="begin"/>
        </w:r>
        <w:r w:rsidR="000945A1" w:rsidRPr="00E97877">
          <w:rPr>
            <w:rFonts w:ascii="Times New Roman" w:hAnsi="Times New Roman" w:cs="Times New Roman"/>
          </w:rPr>
          <w:instrText xml:space="preserve"> PAGE   \* MERGEFORMAT </w:instrText>
        </w:r>
        <w:r w:rsidRPr="00E97877">
          <w:rPr>
            <w:rFonts w:ascii="Times New Roman" w:hAnsi="Times New Roman" w:cs="Times New Roman"/>
          </w:rPr>
          <w:fldChar w:fldCharType="separate"/>
        </w:r>
        <w:r w:rsidR="00B16010">
          <w:rPr>
            <w:rFonts w:ascii="Times New Roman" w:hAnsi="Times New Roman" w:cs="Times New Roman"/>
            <w:noProof/>
          </w:rPr>
          <w:t>1</w:t>
        </w:r>
        <w:r w:rsidRPr="00E97877">
          <w:rPr>
            <w:rFonts w:ascii="Times New Roman" w:hAnsi="Times New Roman" w:cs="Times New Roman"/>
          </w:rPr>
          <w:fldChar w:fldCharType="end"/>
        </w:r>
      </w:p>
    </w:sdtContent>
  </w:sdt>
  <w:p w:rsidR="000945A1" w:rsidRDefault="000945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2A40"/>
    <w:multiLevelType w:val="hybridMultilevel"/>
    <w:tmpl w:val="0CB0FA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7AC7F13"/>
    <w:multiLevelType w:val="hybridMultilevel"/>
    <w:tmpl w:val="7F78BAAA"/>
    <w:lvl w:ilvl="0" w:tplc="041D000D">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nsid w:val="09570980"/>
    <w:multiLevelType w:val="hybridMultilevel"/>
    <w:tmpl w:val="3064F09E"/>
    <w:lvl w:ilvl="0" w:tplc="041D0001">
      <w:start w:val="1"/>
      <w:numFmt w:val="bullet"/>
      <w:lvlText w:val=""/>
      <w:lvlJc w:val="left"/>
      <w:pPr>
        <w:ind w:left="759" w:hanging="360"/>
      </w:pPr>
      <w:rPr>
        <w:rFonts w:ascii="Symbol" w:hAnsi="Symbol" w:hint="default"/>
      </w:rPr>
    </w:lvl>
    <w:lvl w:ilvl="1" w:tplc="041D0003" w:tentative="1">
      <w:start w:val="1"/>
      <w:numFmt w:val="bullet"/>
      <w:lvlText w:val="o"/>
      <w:lvlJc w:val="left"/>
      <w:pPr>
        <w:ind w:left="1479" w:hanging="360"/>
      </w:pPr>
      <w:rPr>
        <w:rFonts w:ascii="Courier New" w:hAnsi="Courier New" w:cs="Courier New" w:hint="default"/>
      </w:rPr>
    </w:lvl>
    <w:lvl w:ilvl="2" w:tplc="041D0005" w:tentative="1">
      <w:start w:val="1"/>
      <w:numFmt w:val="bullet"/>
      <w:lvlText w:val=""/>
      <w:lvlJc w:val="left"/>
      <w:pPr>
        <w:ind w:left="2199" w:hanging="360"/>
      </w:pPr>
      <w:rPr>
        <w:rFonts w:ascii="Wingdings" w:hAnsi="Wingdings" w:hint="default"/>
      </w:rPr>
    </w:lvl>
    <w:lvl w:ilvl="3" w:tplc="041D0001" w:tentative="1">
      <w:start w:val="1"/>
      <w:numFmt w:val="bullet"/>
      <w:lvlText w:val=""/>
      <w:lvlJc w:val="left"/>
      <w:pPr>
        <w:ind w:left="2919" w:hanging="360"/>
      </w:pPr>
      <w:rPr>
        <w:rFonts w:ascii="Symbol" w:hAnsi="Symbol" w:hint="default"/>
      </w:rPr>
    </w:lvl>
    <w:lvl w:ilvl="4" w:tplc="041D0003" w:tentative="1">
      <w:start w:val="1"/>
      <w:numFmt w:val="bullet"/>
      <w:lvlText w:val="o"/>
      <w:lvlJc w:val="left"/>
      <w:pPr>
        <w:ind w:left="3639" w:hanging="360"/>
      </w:pPr>
      <w:rPr>
        <w:rFonts w:ascii="Courier New" w:hAnsi="Courier New" w:cs="Courier New" w:hint="default"/>
      </w:rPr>
    </w:lvl>
    <w:lvl w:ilvl="5" w:tplc="041D0005" w:tentative="1">
      <w:start w:val="1"/>
      <w:numFmt w:val="bullet"/>
      <w:lvlText w:val=""/>
      <w:lvlJc w:val="left"/>
      <w:pPr>
        <w:ind w:left="4359" w:hanging="360"/>
      </w:pPr>
      <w:rPr>
        <w:rFonts w:ascii="Wingdings" w:hAnsi="Wingdings" w:hint="default"/>
      </w:rPr>
    </w:lvl>
    <w:lvl w:ilvl="6" w:tplc="041D0001" w:tentative="1">
      <w:start w:val="1"/>
      <w:numFmt w:val="bullet"/>
      <w:lvlText w:val=""/>
      <w:lvlJc w:val="left"/>
      <w:pPr>
        <w:ind w:left="5079" w:hanging="360"/>
      </w:pPr>
      <w:rPr>
        <w:rFonts w:ascii="Symbol" w:hAnsi="Symbol" w:hint="default"/>
      </w:rPr>
    </w:lvl>
    <w:lvl w:ilvl="7" w:tplc="041D0003" w:tentative="1">
      <w:start w:val="1"/>
      <w:numFmt w:val="bullet"/>
      <w:lvlText w:val="o"/>
      <w:lvlJc w:val="left"/>
      <w:pPr>
        <w:ind w:left="5799" w:hanging="360"/>
      </w:pPr>
      <w:rPr>
        <w:rFonts w:ascii="Courier New" w:hAnsi="Courier New" w:cs="Courier New" w:hint="default"/>
      </w:rPr>
    </w:lvl>
    <w:lvl w:ilvl="8" w:tplc="041D0005" w:tentative="1">
      <w:start w:val="1"/>
      <w:numFmt w:val="bullet"/>
      <w:lvlText w:val=""/>
      <w:lvlJc w:val="left"/>
      <w:pPr>
        <w:ind w:left="6519" w:hanging="360"/>
      </w:pPr>
      <w:rPr>
        <w:rFonts w:ascii="Wingdings" w:hAnsi="Wingdings" w:hint="default"/>
      </w:rPr>
    </w:lvl>
  </w:abstractNum>
  <w:abstractNum w:abstractNumId="3">
    <w:nsid w:val="131B151F"/>
    <w:multiLevelType w:val="hybridMultilevel"/>
    <w:tmpl w:val="DAF813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19462B2"/>
    <w:multiLevelType w:val="hybridMultilevel"/>
    <w:tmpl w:val="08A023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1CD3EAC"/>
    <w:multiLevelType w:val="hybridMultilevel"/>
    <w:tmpl w:val="37729F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99377EF"/>
    <w:multiLevelType w:val="hybridMultilevel"/>
    <w:tmpl w:val="DE726ADC"/>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7">
    <w:nsid w:val="3DFA674E"/>
    <w:multiLevelType w:val="hybridMultilevel"/>
    <w:tmpl w:val="677091DE"/>
    <w:lvl w:ilvl="0" w:tplc="78E696B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F597246"/>
    <w:multiLevelType w:val="hybridMultilevel"/>
    <w:tmpl w:val="611830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3D757ED"/>
    <w:multiLevelType w:val="hybridMultilevel"/>
    <w:tmpl w:val="9738AC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47FC4DD6"/>
    <w:multiLevelType w:val="hybridMultilevel"/>
    <w:tmpl w:val="891EB6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4A7C34D9"/>
    <w:multiLevelType w:val="hybridMultilevel"/>
    <w:tmpl w:val="2E9C88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22769F9"/>
    <w:multiLevelType w:val="hybridMultilevel"/>
    <w:tmpl w:val="91C010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58BC71F7"/>
    <w:multiLevelType w:val="hybridMultilevel"/>
    <w:tmpl w:val="D60ACF6E"/>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63B42B3C"/>
    <w:multiLevelType w:val="hybridMultilevel"/>
    <w:tmpl w:val="B2A4C8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741B7FB0"/>
    <w:multiLevelType w:val="hybridMultilevel"/>
    <w:tmpl w:val="C5C00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77984D64"/>
    <w:multiLevelType w:val="hybridMultilevel"/>
    <w:tmpl w:val="665E9E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7D1C5F4A"/>
    <w:multiLevelType w:val="hybridMultilevel"/>
    <w:tmpl w:val="B9C41A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5"/>
  </w:num>
  <w:num w:numId="4">
    <w:abstractNumId w:val="6"/>
  </w:num>
  <w:num w:numId="5">
    <w:abstractNumId w:val="3"/>
  </w:num>
  <w:num w:numId="6">
    <w:abstractNumId w:val="16"/>
  </w:num>
  <w:num w:numId="7">
    <w:abstractNumId w:val="10"/>
  </w:num>
  <w:num w:numId="8">
    <w:abstractNumId w:val="15"/>
  </w:num>
  <w:num w:numId="9">
    <w:abstractNumId w:val="17"/>
  </w:num>
  <w:num w:numId="10">
    <w:abstractNumId w:val="1"/>
  </w:num>
  <w:num w:numId="11">
    <w:abstractNumId w:val="13"/>
  </w:num>
  <w:num w:numId="12">
    <w:abstractNumId w:val="8"/>
  </w:num>
  <w:num w:numId="13">
    <w:abstractNumId w:val="12"/>
  </w:num>
  <w:num w:numId="14">
    <w:abstractNumId w:val="14"/>
  </w:num>
  <w:num w:numId="15">
    <w:abstractNumId w:val="7"/>
  </w:num>
  <w:num w:numId="16">
    <w:abstractNumId w:val="0"/>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91C"/>
    <w:rsid w:val="00012282"/>
    <w:rsid w:val="00035ABD"/>
    <w:rsid w:val="000945A1"/>
    <w:rsid w:val="000E4BCB"/>
    <w:rsid w:val="001200A4"/>
    <w:rsid w:val="00171EEF"/>
    <w:rsid w:val="00175A78"/>
    <w:rsid w:val="00180C5D"/>
    <w:rsid w:val="00193CF4"/>
    <w:rsid w:val="001B65A1"/>
    <w:rsid w:val="001D4C57"/>
    <w:rsid w:val="001D51D8"/>
    <w:rsid w:val="001E5645"/>
    <w:rsid w:val="002064E0"/>
    <w:rsid w:val="0021673E"/>
    <w:rsid w:val="0022490E"/>
    <w:rsid w:val="00230FE7"/>
    <w:rsid w:val="0024099A"/>
    <w:rsid w:val="00274950"/>
    <w:rsid w:val="002751B4"/>
    <w:rsid w:val="00283246"/>
    <w:rsid w:val="002928C5"/>
    <w:rsid w:val="00292A30"/>
    <w:rsid w:val="00293298"/>
    <w:rsid w:val="002A494B"/>
    <w:rsid w:val="002D08FF"/>
    <w:rsid w:val="002D67C6"/>
    <w:rsid w:val="003006E1"/>
    <w:rsid w:val="003016B7"/>
    <w:rsid w:val="0031574A"/>
    <w:rsid w:val="003166D6"/>
    <w:rsid w:val="0032011B"/>
    <w:rsid w:val="00340AC8"/>
    <w:rsid w:val="003D3BE1"/>
    <w:rsid w:val="003F1204"/>
    <w:rsid w:val="00412CFE"/>
    <w:rsid w:val="004645F6"/>
    <w:rsid w:val="00476068"/>
    <w:rsid w:val="004A5B4B"/>
    <w:rsid w:val="004D0AC3"/>
    <w:rsid w:val="004E36CB"/>
    <w:rsid w:val="004F1368"/>
    <w:rsid w:val="005116F2"/>
    <w:rsid w:val="005A0FA5"/>
    <w:rsid w:val="005B0488"/>
    <w:rsid w:val="005D6821"/>
    <w:rsid w:val="005E2D2B"/>
    <w:rsid w:val="00606F11"/>
    <w:rsid w:val="006161B9"/>
    <w:rsid w:val="006328C2"/>
    <w:rsid w:val="00634654"/>
    <w:rsid w:val="006432BB"/>
    <w:rsid w:val="006552AF"/>
    <w:rsid w:val="0066638D"/>
    <w:rsid w:val="00676BEC"/>
    <w:rsid w:val="006C626D"/>
    <w:rsid w:val="006D739B"/>
    <w:rsid w:val="00756711"/>
    <w:rsid w:val="0076359E"/>
    <w:rsid w:val="00795E87"/>
    <w:rsid w:val="007A71D4"/>
    <w:rsid w:val="007E1C7F"/>
    <w:rsid w:val="008009FE"/>
    <w:rsid w:val="008139E3"/>
    <w:rsid w:val="008422FB"/>
    <w:rsid w:val="00856ECC"/>
    <w:rsid w:val="00866494"/>
    <w:rsid w:val="00871B81"/>
    <w:rsid w:val="00873985"/>
    <w:rsid w:val="008A0229"/>
    <w:rsid w:val="008D72A4"/>
    <w:rsid w:val="008F228D"/>
    <w:rsid w:val="00907280"/>
    <w:rsid w:val="00935333"/>
    <w:rsid w:val="009E61AA"/>
    <w:rsid w:val="00A00E34"/>
    <w:rsid w:val="00A2178D"/>
    <w:rsid w:val="00A32955"/>
    <w:rsid w:val="00A90655"/>
    <w:rsid w:val="00A93B84"/>
    <w:rsid w:val="00AA104D"/>
    <w:rsid w:val="00AA21ED"/>
    <w:rsid w:val="00AA7EA8"/>
    <w:rsid w:val="00AC714C"/>
    <w:rsid w:val="00AC7E65"/>
    <w:rsid w:val="00AE1184"/>
    <w:rsid w:val="00AF704D"/>
    <w:rsid w:val="00B16010"/>
    <w:rsid w:val="00B466E1"/>
    <w:rsid w:val="00B63531"/>
    <w:rsid w:val="00B75D59"/>
    <w:rsid w:val="00BE2966"/>
    <w:rsid w:val="00C23AFD"/>
    <w:rsid w:val="00C37EB0"/>
    <w:rsid w:val="00C65AE2"/>
    <w:rsid w:val="00C65F31"/>
    <w:rsid w:val="00C850D6"/>
    <w:rsid w:val="00C85A6B"/>
    <w:rsid w:val="00C94449"/>
    <w:rsid w:val="00CA155B"/>
    <w:rsid w:val="00CA722F"/>
    <w:rsid w:val="00CB4DA3"/>
    <w:rsid w:val="00CC48B2"/>
    <w:rsid w:val="00D0178C"/>
    <w:rsid w:val="00D115FD"/>
    <w:rsid w:val="00D30178"/>
    <w:rsid w:val="00D317A2"/>
    <w:rsid w:val="00D44133"/>
    <w:rsid w:val="00D8578E"/>
    <w:rsid w:val="00D85EBA"/>
    <w:rsid w:val="00DA091C"/>
    <w:rsid w:val="00DB2A13"/>
    <w:rsid w:val="00E014BA"/>
    <w:rsid w:val="00E137D1"/>
    <w:rsid w:val="00E243E4"/>
    <w:rsid w:val="00E2762C"/>
    <w:rsid w:val="00E40418"/>
    <w:rsid w:val="00E9051D"/>
    <w:rsid w:val="00E9295B"/>
    <w:rsid w:val="00E94703"/>
    <w:rsid w:val="00E97877"/>
    <w:rsid w:val="00EA3E61"/>
    <w:rsid w:val="00ED2A77"/>
    <w:rsid w:val="00ED5453"/>
    <w:rsid w:val="00ED643F"/>
    <w:rsid w:val="00EE2326"/>
    <w:rsid w:val="00F06289"/>
    <w:rsid w:val="00F10D60"/>
    <w:rsid w:val="00F25E9E"/>
    <w:rsid w:val="00F41839"/>
    <w:rsid w:val="00F94119"/>
    <w:rsid w:val="00FD16C3"/>
    <w:rsid w:val="00FF6C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35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3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531"/>
    <w:rPr>
      <w:rFonts w:ascii="Tahoma" w:hAnsi="Tahoma" w:cs="Tahoma"/>
      <w:sz w:val="16"/>
      <w:szCs w:val="16"/>
    </w:rPr>
  </w:style>
  <w:style w:type="paragraph" w:styleId="ListParagraph">
    <w:name w:val="List Paragraph"/>
    <w:basedOn w:val="Normal"/>
    <w:uiPriority w:val="34"/>
    <w:qFormat/>
    <w:rsid w:val="00E97877"/>
    <w:pPr>
      <w:ind w:left="720"/>
      <w:contextualSpacing/>
    </w:pPr>
  </w:style>
  <w:style w:type="paragraph" w:styleId="Header">
    <w:name w:val="header"/>
    <w:basedOn w:val="Normal"/>
    <w:link w:val="HeaderChar"/>
    <w:uiPriority w:val="99"/>
    <w:unhideWhenUsed/>
    <w:rsid w:val="00E97877"/>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7877"/>
  </w:style>
  <w:style w:type="paragraph" w:styleId="Footer">
    <w:name w:val="footer"/>
    <w:basedOn w:val="Normal"/>
    <w:link w:val="FooterChar"/>
    <w:uiPriority w:val="99"/>
    <w:unhideWhenUsed/>
    <w:rsid w:val="00E97877"/>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7877"/>
  </w:style>
  <w:style w:type="character" w:styleId="CommentReference">
    <w:name w:val="annotation reference"/>
    <w:basedOn w:val="DefaultParagraphFont"/>
    <w:uiPriority w:val="99"/>
    <w:semiHidden/>
    <w:unhideWhenUsed/>
    <w:rsid w:val="00CB4DA3"/>
    <w:rPr>
      <w:sz w:val="16"/>
      <w:szCs w:val="16"/>
    </w:rPr>
  </w:style>
  <w:style w:type="paragraph" w:styleId="CommentText">
    <w:name w:val="annotation text"/>
    <w:basedOn w:val="Normal"/>
    <w:link w:val="CommentTextChar"/>
    <w:uiPriority w:val="99"/>
    <w:semiHidden/>
    <w:unhideWhenUsed/>
    <w:rsid w:val="00CB4DA3"/>
    <w:pPr>
      <w:spacing w:line="240" w:lineRule="auto"/>
    </w:pPr>
    <w:rPr>
      <w:sz w:val="20"/>
      <w:szCs w:val="20"/>
    </w:rPr>
  </w:style>
  <w:style w:type="character" w:customStyle="1" w:styleId="CommentTextChar">
    <w:name w:val="Comment Text Char"/>
    <w:basedOn w:val="DefaultParagraphFont"/>
    <w:link w:val="CommentText"/>
    <w:uiPriority w:val="99"/>
    <w:semiHidden/>
    <w:rsid w:val="00CB4DA3"/>
    <w:rPr>
      <w:sz w:val="20"/>
      <w:szCs w:val="20"/>
    </w:rPr>
  </w:style>
  <w:style w:type="paragraph" w:styleId="CommentSubject">
    <w:name w:val="annotation subject"/>
    <w:basedOn w:val="CommentText"/>
    <w:next w:val="CommentText"/>
    <w:link w:val="CommentSubjectChar"/>
    <w:uiPriority w:val="99"/>
    <w:semiHidden/>
    <w:unhideWhenUsed/>
    <w:rsid w:val="00CB4DA3"/>
    <w:rPr>
      <w:b/>
      <w:bCs/>
    </w:rPr>
  </w:style>
  <w:style w:type="character" w:customStyle="1" w:styleId="CommentSubjectChar">
    <w:name w:val="Comment Subject Char"/>
    <w:basedOn w:val="CommentTextChar"/>
    <w:link w:val="CommentSubject"/>
    <w:uiPriority w:val="99"/>
    <w:semiHidden/>
    <w:rsid w:val="00CB4DA3"/>
    <w:rPr>
      <w:b/>
      <w:bCs/>
      <w:sz w:val="20"/>
      <w:szCs w:val="20"/>
    </w:rPr>
  </w:style>
  <w:style w:type="paragraph" w:customStyle="1" w:styleId="Body1">
    <w:name w:val="Body 1"/>
    <w:autoRedefine/>
    <w:rsid w:val="00E40418"/>
    <w:pPr>
      <w:spacing w:after="0" w:line="240" w:lineRule="auto"/>
      <w:ind w:left="39"/>
    </w:pPr>
    <w:rPr>
      <w:rFonts w:ascii="Times New Roman" w:eastAsia="Arial Unicode MS" w:hAnsi="Times New Roman" w:cs="Times New Roman"/>
      <w:color w:val="000000"/>
      <w:sz w:val="24"/>
      <w:szCs w:val="20"/>
    </w:rPr>
  </w:style>
  <w:style w:type="paragraph" w:styleId="FootnoteText">
    <w:name w:val="footnote text"/>
    <w:basedOn w:val="Normal"/>
    <w:link w:val="FootnoteTextChar"/>
    <w:uiPriority w:val="99"/>
    <w:semiHidden/>
    <w:unhideWhenUsed/>
    <w:rsid w:val="002749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4950"/>
    <w:rPr>
      <w:sz w:val="20"/>
      <w:szCs w:val="20"/>
    </w:rPr>
  </w:style>
  <w:style w:type="character" w:styleId="FootnoteReference">
    <w:name w:val="footnote reference"/>
    <w:basedOn w:val="DefaultParagraphFont"/>
    <w:uiPriority w:val="99"/>
    <w:semiHidden/>
    <w:unhideWhenUsed/>
    <w:rsid w:val="0027495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35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3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531"/>
    <w:rPr>
      <w:rFonts w:ascii="Tahoma" w:hAnsi="Tahoma" w:cs="Tahoma"/>
      <w:sz w:val="16"/>
      <w:szCs w:val="16"/>
    </w:rPr>
  </w:style>
  <w:style w:type="paragraph" w:styleId="ListParagraph">
    <w:name w:val="List Paragraph"/>
    <w:basedOn w:val="Normal"/>
    <w:uiPriority w:val="34"/>
    <w:qFormat/>
    <w:rsid w:val="00E97877"/>
    <w:pPr>
      <w:ind w:left="720"/>
      <w:contextualSpacing/>
    </w:pPr>
  </w:style>
  <w:style w:type="paragraph" w:styleId="Header">
    <w:name w:val="header"/>
    <w:basedOn w:val="Normal"/>
    <w:link w:val="HeaderChar"/>
    <w:uiPriority w:val="99"/>
    <w:unhideWhenUsed/>
    <w:rsid w:val="00E97877"/>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7877"/>
  </w:style>
  <w:style w:type="paragraph" w:styleId="Footer">
    <w:name w:val="footer"/>
    <w:basedOn w:val="Normal"/>
    <w:link w:val="FooterChar"/>
    <w:uiPriority w:val="99"/>
    <w:unhideWhenUsed/>
    <w:rsid w:val="00E97877"/>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7877"/>
  </w:style>
  <w:style w:type="character" w:styleId="CommentReference">
    <w:name w:val="annotation reference"/>
    <w:basedOn w:val="DefaultParagraphFont"/>
    <w:uiPriority w:val="99"/>
    <w:semiHidden/>
    <w:unhideWhenUsed/>
    <w:rsid w:val="00CB4DA3"/>
    <w:rPr>
      <w:sz w:val="16"/>
      <w:szCs w:val="16"/>
    </w:rPr>
  </w:style>
  <w:style w:type="paragraph" w:styleId="CommentText">
    <w:name w:val="annotation text"/>
    <w:basedOn w:val="Normal"/>
    <w:link w:val="CommentTextChar"/>
    <w:uiPriority w:val="99"/>
    <w:semiHidden/>
    <w:unhideWhenUsed/>
    <w:rsid w:val="00CB4DA3"/>
    <w:pPr>
      <w:spacing w:line="240" w:lineRule="auto"/>
    </w:pPr>
    <w:rPr>
      <w:sz w:val="20"/>
      <w:szCs w:val="20"/>
    </w:rPr>
  </w:style>
  <w:style w:type="character" w:customStyle="1" w:styleId="CommentTextChar">
    <w:name w:val="Comment Text Char"/>
    <w:basedOn w:val="DefaultParagraphFont"/>
    <w:link w:val="CommentText"/>
    <w:uiPriority w:val="99"/>
    <w:semiHidden/>
    <w:rsid w:val="00CB4DA3"/>
    <w:rPr>
      <w:sz w:val="20"/>
      <w:szCs w:val="20"/>
    </w:rPr>
  </w:style>
  <w:style w:type="paragraph" w:styleId="CommentSubject">
    <w:name w:val="annotation subject"/>
    <w:basedOn w:val="CommentText"/>
    <w:next w:val="CommentText"/>
    <w:link w:val="CommentSubjectChar"/>
    <w:uiPriority w:val="99"/>
    <w:semiHidden/>
    <w:unhideWhenUsed/>
    <w:rsid w:val="00CB4DA3"/>
    <w:rPr>
      <w:b/>
      <w:bCs/>
    </w:rPr>
  </w:style>
  <w:style w:type="character" w:customStyle="1" w:styleId="CommentSubjectChar">
    <w:name w:val="Comment Subject Char"/>
    <w:basedOn w:val="CommentTextChar"/>
    <w:link w:val="CommentSubject"/>
    <w:uiPriority w:val="99"/>
    <w:semiHidden/>
    <w:rsid w:val="00CB4DA3"/>
    <w:rPr>
      <w:b/>
      <w:bCs/>
      <w:sz w:val="20"/>
      <w:szCs w:val="20"/>
    </w:rPr>
  </w:style>
  <w:style w:type="paragraph" w:customStyle="1" w:styleId="Body1">
    <w:name w:val="Body 1"/>
    <w:autoRedefine/>
    <w:rsid w:val="00E40418"/>
    <w:pPr>
      <w:spacing w:after="0" w:line="240" w:lineRule="auto"/>
      <w:ind w:left="39"/>
    </w:pPr>
    <w:rPr>
      <w:rFonts w:ascii="Times New Roman" w:eastAsia="Arial Unicode MS" w:hAnsi="Times New Roman" w:cs="Times New Roman"/>
      <w:color w:val="000000"/>
      <w:sz w:val="24"/>
      <w:szCs w:val="20"/>
    </w:rPr>
  </w:style>
  <w:style w:type="paragraph" w:styleId="FootnoteText">
    <w:name w:val="footnote text"/>
    <w:basedOn w:val="Normal"/>
    <w:link w:val="FootnoteTextChar"/>
    <w:uiPriority w:val="99"/>
    <w:semiHidden/>
    <w:unhideWhenUsed/>
    <w:rsid w:val="002749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4950"/>
    <w:rPr>
      <w:sz w:val="20"/>
      <w:szCs w:val="20"/>
    </w:rPr>
  </w:style>
  <w:style w:type="character" w:styleId="FootnoteReference">
    <w:name w:val="footnote reference"/>
    <w:basedOn w:val="DefaultParagraphFont"/>
    <w:uiPriority w:val="99"/>
    <w:semiHidden/>
    <w:unhideWhenUsed/>
    <w:rsid w:val="002749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2318B-6629-44F9-8450-4556E5D7B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1403</Words>
  <Characters>7438</Characters>
  <Application>Microsoft Office Word</Application>
  <DocSecurity>0</DocSecurity>
  <Lines>61</Lines>
  <Paragraphs>17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Hogskolan i Boras</Company>
  <LinksUpToDate>false</LinksUpToDate>
  <CharactersWithSpaces>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dryselius</dc:creator>
  <cp:lastModifiedBy>Ida Borenstein</cp:lastModifiedBy>
  <cp:revision>2</cp:revision>
  <cp:lastPrinted>2013-04-10T07:34:00Z</cp:lastPrinted>
  <dcterms:created xsi:type="dcterms:W3CDTF">2013-04-29T09:47:00Z</dcterms:created>
  <dcterms:modified xsi:type="dcterms:W3CDTF">2013-04-29T09:47:00Z</dcterms:modified>
</cp:coreProperties>
</file>